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BFF56" w14:textId="2F284DF4" w:rsidR="007865C3" w:rsidRDefault="007865C3" w:rsidP="00134353">
      <w:pPr>
        <w:pStyle w:val="berschrift1"/>
        <w:jc w:val="center"/>
        <w:rPr>
          <w:rFonts w:ascii="Garamond" w:hAnsi="Garamond" w:cstheme="majorHAnsi"/>
          <w:sz w:val="24"/>
          <w:szCs w:val="24"/>
          <w:lang w:val="en-US"/>
        </w:rPr>
      </w:pPr>
      <w:bookmarkStart w:id="0" w:name="_Toc197509735"/>
      <w:bookmarkStart w:id="1" w:name="_Toc197521323"/>
      <w:bookmarkStart w:id="2" w:name="_Toc197690788"/>
      <w:bookmarkStart w:id="3" w:name="_GoBack"/>
      <w:bookmarkEnd w:id="3"/>
      <w:r w:rsidRPr="00134353">
        <w:rPr>
          <w:rFonts w:ascii="Garamond" w:hAnsi="Garamond" w:cstheme="majorHAnsi"/>
          <w:noProof/>
          <w:lang w:eastAsia="de-DE"/>
        </w:rPr>
        <w:drawing>
          <wp:anchor distT="0" distB="0" distL="114300" distR="114300" simplePos="0" relativeHeight="251658240" behindDoc="0" locked="0" layoutInCell="1" allowOverlap="1" wp14:anchorId="322EB455" wp14:editId="5DF44A51">
            <wp:simplePos x="0" y="0"/>
            <wp:positionH relativeFrom="margin">
              <wp:align>right</wp:align>
            </wp:positionH>
            <wp:positionV relativeFrom="paragraph">
              <wp:posOffset>-271145</wp:posOffset>
            </wp:positionV>
            <wp:extent cx="995045" cy="1025092"/>
            <wp:effectExtent l="0" t="0" r="0" b="3810"/>
            <wp:wrapNone/>
            <wp:docPr id="1026" name="Obraz 5"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5" descr="image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5045" cy="10250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EDADD1" w14:textId="77777777" w:rsidR="007865C3" w:rsidRDefault="007865C3" w:rsidP="00134353">
      <w:pPr>
        <w:pStyle w:val="berschrift1"/>
        <w:jc w:val="center"/>
        <w:rPr>
          <w:rFonts w:ascii="Garamond" w:hAnsi="Garamond" w:cstheme="majorHAnsi"/>
          <w:sz w:val="24"/>
          <w:szCs w:val="24"/>
          <w:lang w:val="en-US"/>
        </w:rPr>
      </w:pPr>
    </w:p>
    <w:p w14:paraId="14ACFA67" w14:textId="7DC5FA82" w:rsidR="006F1758" w:rsidRPr="00134353" w:rsidRDefault="001720FE" w:rsidP="00134353">
      <w:pPr>
        <w:pStyle w:val="berschrift1"/>
        <w:jc w:val="center"/>
        <w:rPr>
          <w:rFonts w:ascii="Garamond" w:hAnsi="Garamond" w:cstheme="majorHAnsi"/>
          <w:sz w:val="24"/>
          <w:szCs w:val="24"/>
          <w:lang w:val="en-US"/>
        </w:rPr>
      </w:pPr>
      <w:r w:rsidRPr="00134353">
        <w:rPr>
          <w:rFonts w:ascii="Garamond" w:hAnsi="Garamond" w:cstheme="majorHAnsi"/>
          <w:sz w:val="24"/>
          <w:szCs w:val="24"/>
          <w:lang w:val="en-US"/>
        </w:rPr>
        <w:t>Joint Action MENTOR</w:t>
      </w:r>
    </w:p>
    <w:p w14:paraId="78CC2982" w14:textId="1A9ACB52" w:rsidR="006F1758" w:rsidRPr="00134353" w:rsidRDefault="006F1758" w:rsidP="006F1758">
      <w:pPr>
        <w:rPr>
          <w:rFonts w:ascii="Garamond" w:hAnsi="Garamond" w:cstheme="majorHAnsi"/>
          <w:sz w:val="24"/>
          <w:szCs w:val="24"/>
          <w:lang w:val="en-US"/>
        </w:rPr>
      </w:pPr>
    </w:p>
    <w:p w14:paraId="0244425C" w14:textId="51C88470" w:rsidR="006F1758" w:rsidRPr="00134353" w:rsidRDefault="001720FE" w:rsidP="00134353">
      <w:pPr>
        <w:pStyle w:val="p1"/>
        <w:rPr>
          <w:rStyle w:val="s1"/>
          <w:rFonts w:ascii="Garamond" w:hAnsi="Garamond" w:cstheme="majorHAnsi"/>
          <w:sz w:val="24"/>
          <w:szCs w:val="24"/>
          <w:lang w:val="en-US"/>
        </w:rPr>
      </w:pPr>
      <w:r w:rsidRPr="00134353">
        <w:rPr>
          <w:rFonts w:ascii="Garamond" w:hAnsi="Garamond" w:cstheme="majorHAnsi"/>
          <w:b/>
          <w:bCs/>
          <w:lang w:val="en-US"/>
        </w:rPr>
        <w:t>Work Package 5</w:t>
      </w:r>
      <w:r w:rsidR="006F1758" w:rsidRPr="00134353">
        <w:rPr>
          <w:rFonts w:ascii="Garamond" w:hAnsi="Garamond" w:cstheme="majorHAnsi"/>
          <w:lang w:val="en-US"/>
        </w:rPr>
        <w:t xml:space="preserve">: </w:t>
      </w:r>
      <w:r w:rsidR="006F1758" w:rsidRPr="00134353">
        <w:rPr>
          <w:rStyle w:val="s1"/>
          <w:rFonts w:ascii="Garamond" w:hAnsi="Garamond" w:cstheme="majorHAnsi"/>
          <w:sz w:val="24"/>
          <w:szCs w:val="24"/>
          <w:lang w:val="en-US"/>
        </w:rPr>
        <w:t>Building bricks for integrated and comprehensive Mental Health and Wellbeing Action</w:t>
      </w:r>
    </w:p>
    <w:p w14:paraId="62D68B9B" w14:textId="10686A65" w:rsidR="006F1758" w:rsidRPr="00134353" w:rsidRDefault="006F1758" w:rsidP="00134353">
      <w:pPr>
        <w:pStyle w:val="p1"/>
        <w:rPr>
          <w:rFonts w:ascii="Garamond" w:hAnsi="Garamond" w:cstheme="majorHAnsi"/>
          <w:lang w:val="en-US"/>
        </w:rPr>
      </w:pPr>
    </w:p>
    <w:p w14:paraId="0C689326" w14:textId="700F6239" w:rsidR="00194762" w:rsidRPr="00134353" w:rsidRDefault="006F1758" w:rsidP="00134353">
      <w:pPr>
        <w:rPr>
          <w:rFonts w:ascii="Garamond" w:hAnsi="Garamond" w:cstheme="majorHAnsi"/>
          <w:sz w:val="24"/>
          <w:szCs w:val="24"/>
          <w:lang w:val="en-US"/>
        </w:rPr>
      </w:pPr>
      <w:r w:rsidRPr="00134353">
        <w:rPr>
          <w:rFonts w:ascii="Garamond" w:hAnsi="Garamond" w:cstheme="majorHAnsi"/>
          <w:b/>
          <w:bCs/>
          <w:sz w:val="24"/>
          <w:szCs w:val="24"/>
          <w:lang w:val="en-US"/>
        </w:rPr>
        <w:t>Task 5.3:</w:t>
      </w:r>
      <w:r w:rsidRPr="00134353">
        <w:rPr>
          <w:rFonts w:ascii="Garamond" w:hAnsi="Garamond" w:cstheme="majorHAnsi"/>
          <w:sz w:val="24"/>
          <w:szCs w:val="24"/>
          <w:lang w:val="en-US"/>
        </w:rPr>
        <w:t xml:space="preserve"> Involvement and Joint ownership of People with Lived Experience (PLE) in mental health services and policies</w:t>
      </w:r>
      <w:r w:rsidRPr="00134353">
        <w:rPr>
          <w:rFonts w:ascii="Garamond" w:hAnsi="Garamond" w:cstheme="majorHAnsi"/>
          <w:sz w:val="24"/>
          <w:szCs w:val="24"/>
          <w:lang w:val="en-US"/>
        </w:rPr>
        <w:br/>
      </w:r>
    </w:p>
    <w:p w14:paraId="4E60758E" w14:textId="1B87BC7D" w:rsidR="00194762" w:rsidRPr="00134353" w:rsidRDefault="00194762" w:rsidP="00134353">
      <w:pPr>
        <w:rPr>
          <w:rFonts w:ascii="Garamond" w:hAnsi="Garamond" w:cstheme="majorHAnsi"/>
          <w:b/>
          <w:bCs/>
          <w:sz w:val="24"/>
          <w:szCs w:val="24"/>
          <w:lang w:val="en-US"/>
        </w:rPr>
      </w:pPr>
      <w:r w:rsidRPr="00134353">
        <w:rPr>
          <w:rFonts w:ascii="Garamond" w:hAnsi="Garamond" w:cstheme="majorHAnsi"/>
          <w:b/>
          <w:bCs/>
          <w:sz w:val="24"/>
          <w:szCs w:val="24"/>
          <w:lang w:val="en-US"/>
        </w:rPr>
        <w:t>Workshops on best practice models for PLE participation in Europe</w:t>
      </w:r>
    </w:p>
    <w:p w14:paraId="0E39EF1D" w14:textId="77777777" w:rsidR="00194762" w:rsidRPr="00194762" w:rsidRDefault="00194762" w:rsidP="00134353">
      <w:pPr>
        <w:spacing w:after="0" w:line="240" w:lineRule="auto"/>
        <w:rPr>
          <w:rFonts w:ascii="Garamond" w:eastAsia="Times New Roman" w:hAnsi="Garamond" w:cstheme="majorHAnsi"/>
          <w:sz w:val="24"/>
          <w:szCs w:val="24"/>
          <w:lang w:val="en-US" w:eastAsia="it-IT"/>
        </w:rPr>
      </w:pPr>
    </w:p>
    <w:p w14:paraId="5F96EC6C" w14:textId="1D46DF89" w:rsidR="00194762" w:rsidRPr="00194762" w:rsidRDefault="00194762" w:rsidP="00134353">
      <w:pPr>
        <w:spacing w:after="0" w:line="240" w:lineRule="auto"/>
        <w:rPr>
          <w:rFonts w:ascii="Garamond" w:eastAsia="Times New Roman" w:hAnsi="Garamond" w:cstheme="majorHAnsi"/>
          <w:sz w:val="24"/>
          <w:szCs w:val="24"/>
          <w:lang w:val="en-US" w:eastAsia="it-IT"/>
        </w:rPr>
      </w:pPr>
      <w:r w:rsidRPr="00194762">
        <w:rPr>
          <w:rFonts w:ascii="Garamond" w:eastAsia="Times New Roman" w:hAnsi="Garamond" w:cstheme="majorHAnsi"/>
          <w:sz w:val="24"/>
          <w:szCs w:val="24"/>
          <w:lang w:val="en-US" w:eastAsia="it-IT"/>
        </w:rPr>
        <w:t xml:space="preserve">The </w:t>
      </w:r>
      <w:r w:rsidRPr="00134353">
        <w:rPr>
          <w:rFonts w:ascii="Garamond" w:eastAsia="Times New Roman" w:hAnsi="Garamond" w:cstheme="majorHAnsi"/>
          <w:sz w:val="24"/>
          <w:szCs w:val="24"/>
          <w:lang w:val="en-US" w:eastAsia="it-IT"/>
        </w:rPr>
        <w:t xml:space="preserve">5.3 </w:t>
      </w:r>
      <w:r w:rsidRPr="00194762">
        <w:rPr>
          <w:rFonts w:ascii="Garamond" w:eastAsia="Times New Roman" w:hAnsi="Garamond" w:cstheme="majorHAnsi"/>
          <w:sz w:val="24"/>
          <w:szCs w:val="24"/>
          <w:lang w:val="en-US" w:eastAsia="it-IT"/>
        </w:rPr>
        <w:t>workshops are intended to serve as a basis for deciding which</w:t>
      </w:r>
      <w:r w:rsidR="00134353">
        <w:rPr>
          <w:rFonts w:ascii="Garamond" w:eastAsia="Times New Roman" w:hAnsi="Garamond" w:cstheme="majorHAnsi"/>
          <w:sz w:val="24"/>
          <w:szCs w:val="24"/>
          <w:lang w:val="en-US" w:eastAsia="it-IT"/>
        </w:rPr>
        <w:t xml:space="preserve"> </w:t>
      </w:r>
      <w:r w:rsidRPr="00194762">
        <w:rPr>
          <w:rFonts w:ascii="Garamond" w:eastAsia="Times New Roman" w:hAnsi="Garamond" w:cstheme="majorHAnsi"/>
          <w:sz w:val="24"/>
          <w:szCs w:val="24"/>
          <w:lang w:val="en-US" w:eastAsia="it-IT"/>
        </w:rPr>
        <w:t>form of participation is best suited to the situation in one's own country</w:t>
      </w:r>
    </w:p>
    <w:p w14:paraId="4AF9324E" w14:textId="22E1E023" w:rsidR="006F1758" w:rsidRPr="00134353" w:rsidRDefault="001720FE" w:rsidP="004E0074">
      <w:pPr>
        <w:rPr>
          <w:rFonts w:ascii="Garamond" w:hAnsi="Garamond" w:cstheme="majorHAnsi"/>
          <w:b/>
          <w:bCs/>
          <w:sz w:val="24"/>
          <w:szCs w:val="24"/>
          <w:lang w:val="en-US"/>
        </w:rPr>
      </w:pPr>
      <w:r w:rsidRPr="00134353">
        <w:rPr>
          <w:rFonts w:ascii="Garamond" w:hAnsi="Garamond"/>
          <w:b/>
          <w:bCs/>
          <w:sz w:val="24"/>
          <w:szCs w:val="24"/>
          <w:lang w:val="en-US"/>
        </w:rPr>
        <w:br w:type="textWrapping" w:clear="all"/>
      </w:r>
    </w:p>
    <w:p w14:paraId="492ED0B2" w14:textId="626154A5" w:rsidR="00CA538E" w:rsidRPr="001C2102" w:rsidRDefault="0035235A" w:rsidP="001C2102">
      <w:pPr>
        <w:jc w:val="both"/>
        <w:rPr>
          <w:rFonts w:ascii="Garamond" w:hAnsi="Garamond"/>
          <w:sz w:val="24"/>
          <w:szCs w:val="24"/>
          <w:lang w:val="en-US"/>
        </w:rPr>
      </w:pPr>
      <w:r w:rsidRPr="001C2102">
        <w:rPr>
          <w:rFonts w:ascii="Garamond" w:hAnsi="Garamond"/>
          <w:sz w:val="24"/>
          <w:szCs w:val="24"/>
          <w:lang w:val="en-US"/>
        </w:rPr>
        <w:t xml:space="preserve">Dear Partners, </w:t>
      </w:r>
    </w:p>
    <w:p w14:paraId="240929FD" w14:textId="77777777" w:rsidR="00CA538E" w:rsidRPr="001C2102" w:rsidRDefault="00CA538E" w:rsidP="001C2102">
      <w:pPr>
        <w:jc w:val="both"/>
        <w:rPr>
          <w:rFonts w:ascii="Garamond" w:hAnsi="Garamond"/>
          <w:sz w:val="24"/>
          <w:szCs w:val="24"/>
          <w:lang w:val="en-US"/>
        </w:rPr>
      </w:pPr>
      <w:r w:rsidRPr="001C2102">
        <w:rPr>
          <w:rFonts w:ascii="Garamond" w:hAnsi="Garamond"/>
          <w:sz w:val="24"/>
          <w:szCs w:val="24"/>
          <w:lang w:val="en-US"/>
        </w:rPr>
        <w:t xml:space="preserve">we cordially invite you to participate in our workshops on the topic of peer </w:t>
      </w:r>
      <w:r w:rsidR="0053630C" w:rsidRPr="001C2102">
        <w:rPr>
          <w:rFonts w:ascii="Garamond" w:hAnsi="Garamond"/>
          <w:sz w:val="24"/>
          <w:szCs w:val="24"/>
          <w:lang w:val="en-US"/>
        </w:rPr>
        <w:t>involvement</w:t>
      </w:r>
      <w:r w:rsidRPr="001C2102">
        <w:rPr>
          <w:rFonts w:ascii="Garamond" w:hAnsi="Garamond"/>
          <w:sz w:val="24"/>
          <w:szCs w:val="24"/>
          <w:lang w:val="en-US"/>
        </w:rPr>
        <w:t xml:space="preserve"> in mental health care. </w:t>
      </w:r>
    </w:p>
    <w:p w14:paraId="0E9C82EA" w14:textId="40EB8DCA" w:rsidR="006C2A1A" w:rsidRPr="001C2102" w:rsidRDefault="00CA538E" w:rsidP="001C2102">
      <w:pPr>
        <w:jc w:val="both"/>
        <w:rPr>
          <w:rFonts w:ascii="Garamond" w:hAnsi="Garamond"/>
          <w:sz w:val="24"/>
          <w:szCs w:val="24"/>
          <w:lang w:val="en-US"/>
        </w:rPr>
      </w:pPr>
      <w:r w:rsidRPr="001C2102">
        <w:rPr>
          <w:rFonts w:ascii="Garamond" w:hAnsi="Garamond"/>
          <w:sz w:val="24"/>
          <w:szCs w:val="24"/>
          <w:lang w:val="en-US"/>
        </w:rPr>
        <w:t>We will provide an overview of current approaches to participation</w:t>
      </w:r>
      <w:r w:rsidR="00194762" w:rsidRPr="001C2102">
        <w:rPr>
          <w:rFonts w:ascii="Garamond" w:hAnsi="Garamond"/>
          <w:sz w:val="24"/>
          <w:szCs w:val="24"/>
          <w:lang w:val="en-US"/>
        </w:rPr>
        <w:t xml:space="preserve">, involving </w:t>
      </w:r>
      <w:r w:rsidRPr="001C2102">
        <w:rPr>
          <w:rFonts w:ascii="Garamond" w:hAnsi="Garamond"/>
          <w:sz w:val="24"/>
          <w:szCs w:val="24"/>
          <w:lang w:val="en-US"/>
        </w:rPr>
        <w:t>experts from the field. There will be an opport</w:t>
      </w:r>
      <w:r w:rsidR="006C2A1A" w:rsidRPr="001C2102">
        <w:rPr>
          <w:rFonts w:ascii="Garamond" w:hAnsi="Garamond"/>
          <w:sz w:val="24"/>
          <w:szCs w:val="24"/>
          <w:lang w:val="en-US"/>
        </w:rPr>
        <w:t xml:space="preserve">unity to </w:t>
      </w:r>
      <w:r w:rsidR="00194762" w:rsidRPr="001C2102">
        <w:rPr>
          <w:rFonts w:ascii="Garamond" w:hAnsi="Garamond"/>
          <w:sz w:val="24"/>
          <w:szCs w:val="24"/>
          <w:lang w:val="en-US"/>
        </w:rPr>
        <w:t xml:space="preserve">discuss </w:t>
      </w:r>
      <w:r w:rsidR="006C2A1A" w:rsidRPr="001C2102">
        <w:rPr>
          <w:rFonts w:ascii="Garamond" w:hAnsi="Garamond"/>
          <w:sz w:val="24"/>
          <w:szCs w:val="24"/>
          <w:lang w:val="en-US"/>
        </w:rPr>
        <w:t xml:space="preserve">the approaches, to </w:t>
      </w:r>
      <w:r w:rsidRPr="001C2102">
        <w:rPr>
          <w:rFonts w:ascii="Garamond" w:hAnsi="Garamond"/>
          <w:sz w:val="24"/>
          <w:szCs w:val="24"/>
          <w:lang w:val="en-US"/>
        </w:rPr>
        <w:t>reflect on the situation in your country</w:t>
      </w:r>
      <w:r w:rsidR="000C7302" w:rsidRPr="001C2102">
        <w:rPr>
          <w:rFonts w:ascii="Garamond" w:hAnsi="Garamond"/>
          <w:sz w:val="24"/>
          <w:szCs w:val="24"/>
          <w:lang w:val="en-US"/>
        </w:rPr>
        <w:t xml:space="preserve"> and to identify further learning and action needs</w:t>
      </w:r>
      <w:r w:rsidRPr="001C2102">
        <w:rPr>
          <w:rFonts w:ascii="Garamond" w:hAnsi="Garamond"/>
          <w:sz w:val="24"/>
          <w:szCs w:val="24"/>
          <w:lang w:val="en-US"/>
        </w:rPr>
        <w:t xml:space="preserve">. </w:t>
      </w:r>
      <w:r w:rsidR="00056FD2" w:rsidRPr="001C2102">
        <w:rPr>
          <w:rFonts w:ascii="Garamond" w:hAnsi="Garamond"/>
          <w:sz w:val="24"/>
          <w:szCs w:val="24"/>
          <w:lang w:val="en-US"/>
        </w:rPr>
        <w:t>According</w:t>
      </w:r>
      <w:r w:rsidR="00231727" w:rsidRPr="001C2102">
        <w:rPr>
          <w:rFonts w:ascii="Garamond" w:hAnsi="Garamond"/>
          <w:sz w:val="24"/>
          <w:szCs w:val="24"/>
          <w:lang w:val="en-US"/>
        </w:rPr>
        <w:t xml:space="preserve"> to your interests and needs, we </w:t>
      </w:r>
      <w:r w:rsidR="00194762" w:rsidRPr="001C2102">
        <w:rPr>
          <w:rFonts w:ascii="Garamond" w:hAnsi="Garamond"/>
          <w:sz w:val="24"/>
          <w:szCs w:val="24"/>
          <w:lang w:val="en-US"/>
        </w:rPr>
        <w:t>will</w:t>
      </w:r>
      <w:r w:rsidR="00231727" w:rsidRPr="001C2102">
        <w:rPr>
          <w:rFonts w:ascii="Garamond" w:hAnsi="Garamond"/>
          <w:sz w:val="24"/>
          <w:szCs w:val="24"/>
          <w:lang w:val="en-US"/>
        </w:rPr>
        <w:t xml:space="preserve"> plan additional national or international workshops</w:t>
      </w:r>
      <w:r w:rsidR="000D4B9F" w:rsidRPr="001C2102">
        <w:rPr>
          <w:rFonts w:ascii="Garamond" w:hAnsi="Garamond"/>
          <w:sz w:val="24"/>
          <w:szCs w:val="24"/>
          <w:lang w:val="en-US"/>
        </w:rPr>
        <w:t xml:space="preserve"> in the future to delve deeper into the topic.</w:t>
      </w:r>
    </w:p>
    <w:p w14:paraId="255700BC" w14:textId="6E30447D" w:rsidR="004E0074" w:rsidRPr="001C2102" w:rsidRDefault="00CA538E" w:rsidP="001C2102">
      <w:pPr>
        <w:jc w:val="both"/>
        <w:rPr>
          <w:rFonts w:ascii="Garamond" w:hAnsi="Garamond"/>
          <w:sz w:val="24"/>
          <w:szCs w:val="24"/>
          <w:lang w:val="en-US"/>
        </w:rPr>
      </w:pPr>
      <w:r w:rsidRPr="001C2102">
        <w:rPr>
          <w:rFonts w:ascii="Garamond" w:hAnsi="Garamond"/>
          <w:sz w:val="24"/>
          <w:szCs w:val="24"/>
          <w:lang w:val="en-US"/>
        </w:rPr>
        <w:t xml:space="preserve">Below you will find detailed descriptions of the individual workshops.  </w:t>
      </w:r>
      <w:r w:rsidR="00D627CB" w:rsidRPr="001C2102">
        <w:rPr>
          <w:rFonts w:ascii="Garamond" w:hAnsi="Garamond"/>
          <w:b/>
          <w:sz w:val="24"/>
          <w:szCs w:val="24"/>
          <w:lang w:val="en-US"/>
        </w:rPr>
        <w:t xml:space="preserve">Please </w:t>
      </w:r>
      <w:r w:rsidRPr="001C2102">
        <w:rPr>
          <w:rFonts w:ascii="Garamond" w:hAnsi="Garamond"/>
          <w:b/>
          <w:sz w:val="24"/>
          <w:szCs w:val="24"/>
          <w:lang w:val="en-US"/>
        </w:rPr>
        <w:t xml:space="preserve">forward the </w:t>
      </w:r>
      <w:r w:rsidR="00D627CB" w:rsidRPr="001C2102">
        <w:rPr>
          <w:rFonts w:ascii="Garamond" w:hAnsi="Garamond"/>
          <w:b/>
          <w:sz w:val="24"/>
          <w:szCs w:val="24"/>
          <w:lang w:val="en-US"/>
        </w:rPr>
        <w:t>invitation</w:t>
      </w:r>
      <w:r w:rsidRPr="001C2102">
        <w:rPr>
          <w:rFonts w:ascii="Garamond" w:hAnsi="Garamond"/>
          <w:b/>
          <w:sz w:val="24"/>
          <w:szCs w:val="24"/>
          <w:lang w:val="en-US"/>
        </w:rPr>
        <w:t xml:space="preserve"> to anyone who might be interested.</w:t>
      </w:r>
      <w:r w:rsidRPr="001C2102">
        <w:rPr>
          <w:rFonts w:ascii="Garamond" w:hAnsi="Garamond"/>
          <w:sz w:val="24"/>
          <w:szCs w:val="24"/>
          <w:lang w:val="en-US"/>
        </w:rPr>
        <w:t xml:space="preserve"> </w:t>
      </w:r>
      <w:r w:rsidR="004E0074" w:rsidRPr="001C2102">
        <w:rPr>
          <w:rFonts w:ascii="Garamond" w:hAnsi="Garamond"/>
          <w:sz w:val="24"/>
          <w:szCs w:val="24"/>
          <w:lang w:val="en-US"/>
        </w:rPr>
        <w:t xml:space="preserve">Registration is open until </w:t>
      </w:r>
      <w:r w:rsidR="004E0074" w:rsidRPr="001C2102">
        <w:rPr>
          <w:rFonts w:ascii="Garamond" w:hAnsi="Garamond"/>
          <w:b/>
          <w:sz w:val="24"/>
          <w:szCs w:val="24"/>
          <w:lang w:val="en-US"/>
        </w:rPr>
        <w:t>20.5.2025</w:t>
      </w:r>
      <w:r w:rsidR="004E0074" w:rsidRPr="001C2102">
        <w:rPr>
          <w:rFonts w:ascii="Garamond" w:hAnsi="Garamond"/>
          <w:sz w:val="24"/>
          <w:szCs w:val="24"/>
          <w:lang w:val="en-US"/>
        </w:rPr>
        <w:t>.</w:t>
      </w:r>
      <w:r w:rsidRPr="001C2102">
        <w:rPr>
          <w:rFonts w:ascii="Garamond" w:hAnsi="Garamond"/>
          <w:sz w:val="24"/>
          <w:szCs w:val="24"/>
          <w:lang w:val="en-US"/>
        </w:rPr>
        <w:t xml:space="preserve"> </w:t>
      </w:r>
      <w:r w:rsidR="004567C2" w:rsidRPr="001C2102">
        <w:rPr>
          <w:rFonts w:ascii="Garamond" w:hAnsi="Garamond"/>
          <w:sz w:val="24"/>
          <w:szCs w:val="24"/>
          <w:lang w:val="en-US"/>
        </w:rPr>
        <w:t>See</w:t>
      </w:r>
      <w:r w:rsidR="004E0074" w:rsidRPr="001C2102">
        <w:rPr>
          <w:rFonts w:ascii="Garamond" w:hAnsi="Garamond"/>
          <w:sz w:val="24"/>
          <w:szCs w:val="24"/>
          <w:lang w:val="en-US"/>
        </w:rPr>
        <w:t xml:space="preserve"> the last page to find out how to register. </w:t>
      </w:r>
    </w:p>
    <w:p w14:paraId="4CC05CF4" w14:textId="7789262F" w:rsidR="00231727" w:rsidRPr="001C2102" w:rsidRDefault="00231727" w:rsidP="001C2102">
      <w:pPr>
        <w:jc w:val="both"/>
        <w:rPr>
          <w:rFonts w:ascii="Garamond" w:hAnsi="Garamond"/>
          <w:sz w:val="24"/>
          <w:szCs w:val="24"/>
          <w:lang w:val="en-US"/>
        </w:rPr>
      </w:pPr>
      <w:r w:rsidRPr="001C2102">
        <w:rPr>
          <w:rFonts w:ascii="Garamond" w:hAnsi="Garamond"/>
          <w:sz w:val="24"/>
          <w:szCs w:val="24"/>
          <w:lang w:val="en-US"/>
        </w:rPr>
        <w:t>The workshops will be held in English.</w:t>
      </w:r>
      <w:r w:rsidR="0030089A" w:rsidRPr="001C2102">
        <w:rPr>
          <w:rFonts w:ascii="Garamond" w:hAnsi="Garamond"/>
          <w:sz w:val="24"/>
          <w:szCs w:val="24"/>
          <w:lang w:val="en-US"/>
        </w:rPr>
        <w:t xml:space="preserve"> Before the workshops we will send you the material.</w:t>
      </w:r>
      <w:r w:rsidRPr="001C2102">
        <w:rPr>
          <w:rFonts w:ascii="Garamond" w:hAnsi="Garamond"/>
          <w:sz w:val="24"/>
          <w:szCs w:val="24"/>
          <w:lang w:val="en-US"/>
        </w:rPr>
        <w:t xml:space="preserve"> We will record the workshops and provide you with the video afterwards. Thus you will have the chance to watch the workshops </w:t>
      </w:r>
      <w:r w:rsidR="000D4B9F" w:rsidRPr="001C2102">
        <w:rPr>
          <w:rFonts w:ascii="Garamond" w:hAnsi="Garamond"/>
          <w:sz w:val="24"/>
          <w:szCs w:val="24"/>
          <w:lang w:val="en-US"/>
        </w:rPr>
        <w:t xml:space="preserve">with subtitles </w:t>
      </w:r>
      <w:r w:rsidRPr="001C2102">
        <w:rPr>
          <w:rFonts w:ascii="Garamond" w:hAnsi="Garamond"/>
          <w:sz w:val="24"/>
          <w:szCs w:val="24"/>
          <w:lang w:val="en-US"/>
        </w:rPr>
        <w:t xml:space="preserve">in your language. </w:t>
      </w:r>
    </w:p>
    <w:p w14:paraId="15C3E8D8" w14:textId="77777777" w:rsidR="000C7302" w:rsidRPr="001C2102" w:rsidRDefault="000C7302" w:rsidP="001C2102">
      <w:pPr>
        <w:jc w:val="both"/>
        <w:rPr>
          <w:rFonts w:ascii="Garamond" w:hAnsi="Garamond"/>
          <w:sz w:val="24"/>
          <w:szCs w:val="24"/>
          <w:lang w:val="en-US"/>
        </w:rPr>
      </w:pPr>
      <w:r w:rsidRPr="001C2102">
        <w:rPr>
          <w:rFonts w:ascii="Garamond" w:hAnsi="Garamond"/>
          <w:sz w:val="24"/>
          <w:szCs w:val="24"/>
          <w:lang w:val="en-US"/>
        </w:rPr>
        <w:t>We look forward to seeing you at the workshops!</w:t>
      </w:r>
    </w:p>
    <w:p w14:paraId="17C850F5" w14:textId="77777777" w:rsidR="000C7302" w:rsidRPr="001C2102" w:rsidRDefault="000C7302" w:rsidP="001C2102">
      <w:pPr>
        <w:jc w:val="both"/>
        <w:rPr>
          <w:rFonts w:ascii="Garamond" w:hAnsi="Garamond"/>
          <w:sz w:val="24"/>
          <w:szCs w:val="24"/>
          <w:lang w:val="en-US"/>
        </w:rPr>
      </w:pPr>
    </w:p>
    <w:p w14:paraId="7AD67A1A" w14:textId="77777777" w:rsidR="0053630C" w:rsidRPr="001C2102" w:rsidRDefault="0053630C" w:rsidP="001C2102">
      <w:pPr>
        <w:jc w:val="both"/>
        <w:rPr>
          <w:rFonts w:ascii="Garamond" w:eastAsiaTheme="majorEastAsia" w:hAnsi="Garamond" w:cstheme="majorBidi"/>
          <w:b/>
          <w:sz w:val="24"/>
          <w:szCs w:val="24"/>
          <w:lang w:val="en-US"/>
        </w:rPr>
      </w:pPr>
      <w:r w:rsidRPr="001C2102">
        <w:rPr>
          <w:rFonts w:ascii="Garamond" w:hAnsi="Garamond"/>
          <w:sz w:val="24"/>
          <w:szCs w:val="24"/>
          <w:lang w:val="en-US"/>
        </w:rPr>
        <w:br w:type="page"/>
      </w:r>
    </w:p>
    <w:p w14:paraId="11173301" w14:textId="77777777" w:rsidR="001720FE" w:rsidRPr="001C2102" w:rsidRDefault="001720FE" w:rsidP="001C2102">
      <w:pPr>
        <w:pStyle w:val="berschrift1"/>
        <w:jc w:val="both"/>
        <w:rPr>
          <w:rFonts w:ascii="Garamond" w:hAnsi="Garamond"/>
          <w:sz w:val="24"/>
          <w:szCs w:val="24"/>
          <w:lang w:val="en-US"/>
        </w:rPr>
      </w:pPr>
      <w:r w:rsidRPr="001C2102">
        <w:rPr>
          <w:rFonts w:ascii="Garamond" w:hAnsi="Garamond"/>
          <w:sz w:val="24"/>
          <w:szCs w:val="24"/>
          <w:lang w:val="en-US"/>
        </w:rPr>
        <w:lastRenderedPageBreak/>
        <w:t>Workshop 1:</w:t>
      </w:r>
      <w:bookmarkEnd w:id="0"/>
      <w:r w:rsidRPr="001C2102">
        <w:rPr>
          <w:rFonts w:ascii="Garamond" w:hAnsi="Garamond"/>
          <w:sz w:val="24"/>
          <w:szCs w:val="24"/>
          <w:lang w:val="en-US"/>
        </w:rPr>
        <w:t xml:space="preserve"> </w:t>
      </w:r>
      <w:bookmarkStart w:id="4" w:name="_Toc197509736"/>
      <w:r w:rsidRPr="001C2102">
        <w:rPr>
          <w:rFonts w:ascii="Garamond" w:hAnsi="Garamond"/>
          <w:sz w:val="24"/>
          <w:szCs w:val="24"/>
          <w:lang w:val="en-US"/>
        </w:rPr>
        <w:t>Forms of Participation of P</w:t>
      </w:r>
      <w:bookmarkEnd w:id="4"/>
      <w:r w:rsidRPr="001C2102">
        <w:rPr>
          <w:rFonts w:ascii="Garamond" w:hAnsi="Garamond"/>
          <w:sz w:val="24"/>
          <w:szCs w:val="24"/>
          <w:lang w:val="en-US"/>
        </w:rPr>
        <w:t>eople with lived Experience</w:t>
      </w:r>
      <w:bookmarkEnd w:id="1"/>
      <w:bookmarkEnd w:id="2"/>
    </w:p>
    <w:p w14:paraId="420C7512" w14:textId="77777777" w:rsidR="004E0074" w:rsidRPr="001C2102" w:rsidRDefault="004E0074" w:rsidP="001C2102">
      <w:pPr>
        <w:spacing w:after="0"/>
        <w:ind w:left="708"/>
        <w:jc w:val="both"/>
        <w:rPr>
          <w:rFonts w:ascii="Garamond" w:hAnsi="Garamond"/>
          <w:b/>
          <w:sz w:val="24"/>
          <w:szCs w:val="24"/>
          <w:lang w:val="en-US"/>
        </w:rPr>
      </w:pPr>
      <w:r w:rsidRPr="001C2102">
        <w:rPr>
          <w:rFonts w:ascii="Garamond" w:hAnsi="Garamond"/>
          <w:b/>
          <w:sz w:val="24"/>
          <w:szCs w:val="24"/>
          <w:lang w:val="en-US"/>
        </w:rPr>
        <w:t xml:space="preserve">Duration: 3 </w:t>
      </w:r>
      <w:proofErr w:type="spellStart"/>
      <w:r w:rsidRPr="001C2102">
        <w:rPr>
          <w:rFonts w:ascii="Garamond" w:hAnsi="Garamond"/>
          <w:b/>
          <w:sz w:val="24"/>
          <w:szCs w:val="24"/>
          <w:lang w:val="en-US"/>
        </w:rPr>
        <w:t>hrs</w:t>
      </w:r>
      <w:proofErr w:type="spellEnd"/>
      <w:r w:rsidRPr="001C2102">
        <w:rPr>
          <w:rFonts w:ascii="Garamond" w:hAnsi="Garamond"/>
          <w:b/>
          <w:sz w:val="24"/>
          <w:szCs w:val="24"/>
          <w:lang w:val="en-US"/>
        </w:rPr>
        <w:t xml:space="preserve"> 30 min</w:t>
      </w:r>
    </w:p>
    <w:p w14:paraId="72F406DB" w14:textId="77777777" w:rsidR="004E0074" w:rsidRPr="001C2102" w:rsidRDefault="004E0074" w:rsidP="001C2102">
      <w:pPr>
        <w:spacing w:after="0" w:line="240" w:lineRule="auto"/>
        <w:ind w:left="708"/>
        <w:jc w:val="both"/>
        <w:rPr>
          <w:rFonts w:ascii="Garamond" w:hAnsi="Garamond"/>
          <w:b/>
          <w:sz w:val="24"/>
          <w:szCs w:val="24"/>
          <w:lang w:val="en-US"/>
        </w:rPr>
      </w:pPr>
      <w:r w:rsidRPr="001C2102">
        <w:rPr>
          <w:rFonts w:ascii="Garamond" w:hAnsi="Garamond"/>
          <w:b/>
          <w:sz w:val="24"/>
          <w:szCs w:val="24"/>
          <w:lang w:val="en-US"/>
        </w:rPr>
        <w:t>Date: 4.6.2025</w:t>
      </w:r>
    </w:p>
    <w:p w14:paraId="16B7FF2A" w14:textId="5E10F26D" w:rsidR="004E0074" w:rsidRPr="001C2102" w:rsidRDefault="004E0074" w:rsidP="001C2102">
      <w:pPr>
        <w:ind w:left="708"/>
        <w:jc w:val="both"/>
        <w:rPr>
          <w:rFonts w:ascii="Garamond" w:hAnsi="Garamond"/>
          <w:b/>
          <w:sz w:val="24"/>
          <w:szCs w:val="24"/>
          <w:lang w:val="en-US"/>
        </w:rPr>
      </w:pPr>
      <w:r w:rsidRPr="001C2102">
        <w:rPr>
          <w:rFonts w:ascii="Garamond" w:hAnsi="Garamond"/>
          <w:b/>
          <w:sz w:val="24"/>
          <w:szCs w:val="24"/>
          <w:lang w:val="en-US"/>
        </w:rPr>
        <w:t>Time: 1:00</w:t>
      </w:r>
      <w:r w:rsidR="00FD7FE0" w:rsidRPr="001C2102">
        <w:rPr>
          <w:rFonts w:ascii="Garamond" w:hAnsi="Garamond"/>
          <w:b/>
          <w:sz w:val="24"/>
          <w:szCs w:val="24"/>
          <w:lang w:val="en-US"/>
        </w:rPr>
        <w:t xml:space="preserve"> </w:t>
      </w:r>
      <w:r w:rsidR="00893FE0" w:rsidRPr="001C2102">
        <w:rPr>
          <w:rFonts w:ascii="Garamond" w:hAnsi="Garamond"/>
          <w:b/>
          <w:sz w:val="24"/>
          <w:szCs w:val="24"/>
          <w:lang w:val="en-US"/>
        </w:rPr>
        <w:t>p.m.</w:t>
      </w:r>
      <w:r w:rsidRPr="001C2102">
        <w:rPr>
          <w:rFonts w:ascii="Garamond" w:hAnsi="Garamond"/>
          <w:b/>
          <w:sz w:val="24"/>
          <w:szCs w:val="24"/>
          <w:lang w:val="en-US"/>
        </w:rPr>
        <w:t xml:space="preserve"> until 4:30 p.m.</w:t>
      </w:r>
    </w:p>
    <w:p w14:paraId="2BC4AE9F" w14:textId="77777777" w:rsidR="001720FE" w:rsidRPr="001C2102" w:rsidRDefault="001720FE" w:rsidP="001C2102">
      <w:pPr>
        <w:jc w:val="both"/>
        <w:rPr>
          <w:rFonts w:ascii="Garamond" w:hAnsi="Garamond"/>
          <w:sz w:val="24"/>
          <w:szCs w:val="24"/>
          <w:lang w:val="en-US"/>
        </w:rPr>
      </w:pPr>
      <w:r w:rsidRPr="001C2102">
        <w:rPr>
          <w:rFonts w:ascii="Garamond" w:hAnsi="Garamond"/>
          <w:color w:val="111111"/>
          <w:sz w:val="24"/>
          <w:szCs w:val="24"/>
          <w:lang w:val="en-US"/>
        </w:rPr>
        <w:t>The workshop will provide an overview of different forms of participation for PLE. The focus is on the areas of participation.</w:t>
      </w:r>
      <w:r w:rsidR="0035235A" w:rsidRPr="001C2102">
        <w:rPr>
          <w:rFonts w:ascii="Garamond" w:hAnsi="Garamond"/>
          <w:color w:val="111111"/>
          <w:sz w:val="24"/>
          <w:szCs w:val="24"/>
          <w:lang w:val="en-US"/>
        </w:rPr>
        <w:t xml:space="preserve"> The workshop</w:t>
      </w:r>
      <w:r w:rsidRPr="001C2102">
        <w:rPr>
          <w:rFonts w:ascii="Garamond" w:hAnsi="Garamond"/>
          <w:color w:val="111111"/>
          <w:sz w:val="24"/>
          <w:szCs w:val="24"/>
          <w:lang w:val="en-US"/>
        </w:rPr>
        <w:t xml:space="preserve"> is intended to reflect on the respective national or regional situation and to develop ideas for implementation.</w:t>
      </w:r>
    </w:p>
    <w:p w14:paraId="336BE4BA" w14:textId="77777777" w:rsidR="001720FE" w:rsidRPr="001C2102" w:rsidRDefault="001720FE" w:rsidP="001C2102">
      <w:pPr>
        <w:pStyle w:val="berschrift2"/>
        <w:jc w:val="both"/>
        <w:rPr>
          <w:rFonts w:ascii="Garamond" w:hAnsi="Garamond"/>
          <w:b w:val="0"/>
          <w:sz w:val="24"/>
          <w:szCs w:val="24"/>
          <w:lang w:val="en-US"/>
        </w:rPr>
      </w:pPr>
      <w:bookmarkStart w:id="5" w:name="_Toc197509737"/>
      <w:bookmarkStart w:id="6" w:name="_Toc197521324"/>
      <w:bookmarkStart w:id="7" w:name="_Toc197690789"/>
      <w:r w:rsidRPr="001C2102">
        <w:rPr>
          <w:rFonts w:ascii="Garamond" w:hAnsi="Garamond"/>
          <w:sz w:val="24"/>
          <w:szCs w:val="24"/>
          <w:lang w:val="en-US"/>
        </w:rPr>
        <w:t>Content</w:t>
      </w:r>
      <w:bookmarkEnd w:id="5"/>
      <w:bookmarkEnd w:id="6"/>
      <w:bookmarkEnd w:id="7"/>
      <w:r w:rsidRPr="001C2102">
        <w:rPr>
          <w:rFonts w:ascii="Garamond" w:hAnsi="Garamond"/>
          <w:b w:val="0"/>
          <w:sz w:val="24"/>
          <w:szCs w:val="24"/>
          <w:lang w:val="en-US"/>
        </w:rPr>
        <w:t xml:space="preserve"> </w:t>
      </w:r>
    </w:p>
    <w:p w14:paraId="4D327AAD" w14:textId="77777777" w:rsidR="001720FE" w:rsidRPr="001C2102" w:rsidRDefault="001720FE" w:rsidP="001C2102">
      <w:pPr>
        <w:jc w:val="both"/>
        <w:rPr>
          <w:rFonts w:ascii="Garamond" w:hAnsi="Garamond"/>
          <w:color w:val="111111"/>
          <w:sz w:val="24"/>
          <w:szCs w:val="24"/>
          <w:lang w:val="en-US"/>
        </w:rPr>
      </w:pPr>
      <w:r w:rsidRPr="001C2102">
        <w:rPr>
          <w:rFonts w:ascii="Garamond" w:hAnsi="Garamond"/>
          <w:color w:val="111111"/>
          <w:sz w:val="24"/>
          <w:szCs w:val="24"/>
          <w:lang w:val="en-US"/>
        </w:rPr>
        <w:t>At the beginning, we will talk about the reasons for PLE's involvement. On the ethical level we will look at approaches of participation and co-creation and about the necessity</w:t>
      </w:r>
      <w:r w:rsidR="00E40BE6" w:rsidRPr="001C2102">
        <w:rPr>
          <w:rFonts w:ascii="Garamond" w:hAnsi="Garamond"/>
          <w:color w:val="111111"/>
          <w:sz w:val="24"/>
          <w:szCs w:val="24"/>
          <w:lang w:val="en-US"/>
        </w:rPr>
        <w:t xml:space="preserve"> of putting the PLE in the cent</w:t>
      </w:r>
      <w:r w:rsidRPr="001C2102">
        <w:rPr>
          <w:rFonts w:ascii="Garamond" w:hAnsi="Garamond"/>
          <w:color w:val="111111"/>
          <w:sz w:val="24"/>
          <w:szCs w:val="24"/>
          <w:lang w:val="en-US"/>
        </w:rPr>
        <w:t>e</w:t>
      </w:r>
      <w:r w:rsidR="00E40BE6" w:rsidRPr="001C2102">
        <w:rPr>
          <w:rFonts w:ascii="Garamond" w:hAnsi="Garamond"/>
          <w:color w:val="111111"/>
          <w:sz w:val="24"/>
          <w:szCs w:val="24"/>
          <w:lang w:val="en-US"/>
        </w:rPr>
        <w:t>r</w:t>
      </w:r>
      <w:r w:rsidRPr="001C2102">
        <w:rPr>
          <w:rFonts w:ascii="Garamond" w:hAnsi="Garamond"/>
          <w:color w:val="111111"/>
          <w:sz w:val="24"/>
          <w:szCs w:val="24"/>
          <w:lang w:val="en-US"/>
        </w:rPr>
        <w:t>: „Nothing about us without us“.</w:t>
      </w:r>
    </w:p>
    <w:p w14:paraId="24992726" w14:textId="77777777" w:rsidR="001720FE" w:rsidRPr="001C2102" w:rsidRDefault="001720FE" w:rsidP="001C2102">
      <w:pPr>
        <w:jc w:val="both"/>
        <w:rPr>
          <w:rFonts w:ascii="Garamond" w:hAnsi="Garamond"/>
          <w:color w:val="111111"/>
          <w:sz w:val="24"/>
          <w:szCs w:val="24"/>
          <w:lang w:val="en-US"/>
        </w:rPr>
      </w:pPr>
      <w:r w:rsidRPr="001C2102">
        <w:rPr>
          <w:rFonts w:ascii="Garamond" w:hAnsi="Garamond"/>
          <w:color w:val="111111"/>
          <w:sz w:val="24"/>
          <w:szCs w:val="24"/>
          <w:lang w:val="en-US"/>
        </w:rPr>
        <w:t>The participation of PLE also has economic implications because it leads to assistance that truly helps. This means resources are utilized better. In addition, PLE participation also creates job and thus income opportunities.</w:t>
      </w:r>
    </w:p>
    <w:p w14:paraId="227FB0A7" w14:textId="77777777" w:rsidR="001720FE" w:rsidRPr="001C2102" w:rsidRDefault="001720FE" w:rsidP="001C2102">
      <w:pPr>
        <w:jc w:val="both"/>
        <w:rPr>
          <w:rFonts w:ascii="Garamond" w:hAnsi="Garamond"/>
          <w:color w:val="111111"/>
          <w:sz w:val="24"/>
          <w:szCs w:val="24"/>
          <w:lang w:val="en-US"/>
        </w:rPr>
      </w:pPr>
      <w:r w:rsidRPr="001C2102">
        <w:rPr>
          <w:rFonts w:ascii="Garamond" w:hAnsi="Garamond"/>
          <w:color w:val="111111"/>
          <w:sz w:val="24"/>
          <w:szCs w:val="24"/>
          <w:lang w:val="en-US"/>
        </w:rPr>
        <w:t>At the professional level, the involvement of PLE leads to the implementation of new methods, perspectives, and theoretical and practical action concepts.</w:t>
      </w:r>
    </w:p>
    <w:p w14:paraId="17A8B3F6" w14:textId="77777777" w:rsidR="001720FE" w:rsidRPr="001C2102" w:rsidRDefault="001720FE" w:rsidP="001C2102">
      <w:pPr>
        <w:jc w:val="both"/>
        <w:rPr>
          <w:rFonts w:ascii="Garamond" w:hAnsi="Garamond"/>
          <w:color w:val="111111"/>
          <w:sz w:val="24"/>
          <w:szCs w:val="24"/>
          <w:lang w:val="en-US"/>
        </w:rPr>
      </w:pPr>
      <w:r w:rsidRPr="001C2102">
        <w:rPr>
          <w:rFonts w:ascii="Garamond" w:hAnsi="Garamond"/>
          <w:color w:val="111111"/>
          <w:sz w:val="24"/>
          <w:szCs w:val="24"/>
          <w:lang w:val="en-US"/>
        </w:rPr>
        <w:t>From a political perspective, the involvement of PLE is essential to implement the UN Convention on the Rights of Persons with Disabilities and to guarantee rights-based psychiatric care.</w:t>
      </w:r>
    </w:p>
    <w:p w14:paraId="3E0CAE2C" w14:textId="77777777" w:rsidR="001720FE" w:rsidRPr="001C2102" w:rsidRDefault="001720FE" w:rsidP="001C2102">
      <w:pPr>
        <w:jc w:val="both"/>
        <w:rPr>
          <w:rFonts w:ascii="Garamond" w:hAnsi="Garamond"/>
          <w:color w:val="111111"/>
          <w:sz w:val="24"/>
          <w:szCs w:val="24"/>
          <w:lang w:val="en-US"/>
        </w:rPr>
      </w:pPr>
      <w:r w:rsidRPr="001C2102">
        <w:rPr>
          <w:rFonts w:ascii="Garamond" w:hAnsi="Garamond"/>
          <w:color w:val="111111"/>
          <w:sz w:val="24"/>
          <w:szCs w:val="24"/>
          <w:lang w:val="en-US"/>
        </w:rPr>
        <w:t>In the second part of the workshop, we will present various research approaches that demonstrate that the involvement of PLE leads to better psychiatric care.</w:t>
      </w:r>
    </w:p>
    <w:p w14:paraId="0782A49B" w14:textId="77777777" w:rsidR="004A2F75" w:rsidRPr="001C2102" w:rsidRDefault="001720FE" w:rsidP="001C2102">
      <w:pPr>
        <w:jc w:val="both"/>
        <w:rPr>
          <w:rFonts w:ascii="Garamond" w:hAnsi="Garamond"/>
          <w:color w:val="111111"/>
          <w:sz w:val="24"/>
          <w:szCs w:val="24"/>
          <w:lang w:val="en-US"/>
        </w:rPr>
      </w:pPr>
      <w:r w:rsidRPr="001C2102">
        <w:rPr>
          <w:rFonts w:ascii="Garamond" w:hAnsi="Garamond"/>
          <w:color w:val="111111"/>
          <w:sz w:val="24"/>
          <w:szCs w:val="24"/>
          <w:lang w:val="en-US"/>
        </w:rPr>
        <w:t>In the last part, we will deal with various functions and roles of PLE in the planning, implementation, and evaluation of psychiatric assistance.</w:t>
      </w:r>
      <w:bookmarkStart w:id="8" w:name="_Toc197521329"/>
      <w:bookmarkStart w:id="9" w:name="_Toc197690792"/>
    </w:p>
    <w:p w14:paraId="39F180E3" w14:textId="77777777" w:rsidR="0053630C" w:rsidRPr="001C2102" w:rsidRDefault="0053630C" w:rsidP="001C2102">
      <w:pPr>
        <w:jc w:val="both"/>
        <w:rPr>
          <w:rFonts w:ascii="Garamond" w:eastAsiaTheme="majorEastAsia" w:hAnsi="Garamond" w:cstheme="majorBidi"/>
          <w:b/>
          <w:sz w:val="24"/>
          <w:szCs w:val="24"/>
          <w:lang w:val="en-US"/>
        </w:rPr>
      </w:pPr>
      <w:r w:rsidRPr="001C2102">
        <w:rPr>
          <w:rFonts w:ascii="Garamond" w:hAnsi="Garamond"/>
          <w:sz w:val="24"/>
          <w:szCs w:val="24"/>
          <w:lang w:val="en-US"/>
        </w:rPr>
        <w:br w:type="page"/>
      </w:r>
    </w:p>
    <w:p w14:paraId="00EA4F3F" w14:textId="77777777" w:rsidR="004A2F75" w:rsidRPr="001C2102" w:rsidRDefault="004A2F75" w:rsidP="001C2102">
      <w:pPr>
        <w:pStyle w:val="berschrift1"/>
        <w:jc w:val="both"/>
        <w:rPr>
          <w:rFonts w:ascii="Garamond" w:hAnsi="Garamond"/>
          <w:sz w:val="24"/>
          <w:szCs w:val="24"/>
          <w:lang w:val="en-US"/>
        </w:rPr>
      </w:pPr>
      <w:r w:rsidRPr="001C2102">
        <w:rPr>
          <w:rFonts w:ascii="Garamond" w:hAnsi="Garamond"/>
          <w:sz w:val="24"/>
          <w:szCs w:val="24"/>
          <w:lang w:val="en-US"/>
        </w:rPr>
        <w:lastRenderedPageBreak/>
        <w:t>Workshop 2: From Attendance to Participation to Co-Production</w:t>
      </w:r>
      <w:bookmarkEnd w:id="8"/>
      <w:bookmarkEnd w:id="9"/>
    </w:p>
    <w:p w14:paraId="37EEE201" w14:textId="77777777" w:rsidR="004A2F75" w:rsidRPr="001C2102" w:rsidRDefault="004A2F75" w:rsidP="001C2102">
      <w:pPr>
        <w:spacing w:after="0"/>
        <w:ind w:firstLine="360"/>
        <w:jc w:val="both"/>
        <w:rPr>
          <w:rFonts w:ascii="Garamond" w:hAnsi="Garamond"/>
          <w:b/>
          <w:sz w:val="24"/>
          <w:szCs w:val="24"/>
          <w:lang w:val="en-US"/>
        </w:rPr>
      </w:pPr>
      <w:r w:rsidRPr="001C2102">
        <w:rPr>
          <w:rFonts w:ascii="Garamond" w:hAnsi="Garamond"/>
          <w:b/>
          <w:sz w:val="24"/>
          <w:szCs w:val="24"/>
          <w:lang w:val="en-US"/>
        </w:rPr>
        <w:t xml:space="preserve">Duration: 3 </w:t>
      </w:r>
      <w:proofErr w:type="spellStart"/>
      <w:r w:rsidRPr="001C2102">
        <w:rPr>
          <w:rFonts w:ascii="Garamond" w:hAnsi="Garamond"/>
          <w:b/>
          <w:sz w:val="24"/>
          <w:szCs w:val="24"/>
          <w:lang w:val="en-US"/>
        </w:rPr>
        <w:t>hrs</w:t>
      </w:r>
      <w:proofErr w:type="spellEnd"/>
      <w:r w:rsidRPr="001C2102">
        <w:rPr>
          <w:rFonts w:ascii="Garamond" w:hAnsi="Garamond"/>
          <w:b/>
          <w:sz w:val="24"/>
          <w:szCs w:val="24"/>
          <w:lang w:val="en-US"/>
        </w:rPr>
        <w:t xml:space="preserve"> 30 min</w:t>
      </w:r>
    </w:p>
    <w:p w14:paraId="62610A18" w14:textId="77777777" w:rsidR="004A2F75" w:rsidRPr="001C2102" w:rsidRDefault="004A2F75" w:rsidP="001C2102">
      <w:pPr>
        <w:spacing w:after="0"/>
        <w:ind w:firstLine="360"/>
        <w:jc w:val="both"/>
        <w:rPr>
          <w:rFonts w:ascii="Garamond" w:hAnsi="Garamond"/>
          <w:b/>
          <w:sz w:val="24"/>
          <w:szCs w:val="24"/>
          <w:lang w:val="en-US"/>
        </w:rPr>
      </w:pPr>
      <w:r w:rsidRPr="001C2102">
        <w:rPr>
          <w:rFonts w:ascii="Garamond" w:hAnsi="Garamond"/>
          <w:b/>
          <w:sz w:val="24"/>
          <w:szCs w:val="24"/>
          <w:lang w:val="en-US"/>
        </w:rPr>
        <w:t>Date: 10.6.2025</w:t>
      </w:r>
    </w:p>
    <w:p w14:paraId="3FCD15D5" w14:textId="6687D403" w:rsidR="004A2F75" w:rsidRPr="001C2102" w:rsidRDefault="004A2F75" w:rsidP="001C2102">
      <w:pPr>
        <w:ind w:firstLine="360"/>
        <w:jc w:val="both"/>
        <w:rPr>
          <w:rFonts w:ascii="Garamond" w:hAnsi="Garamond"/>
          <w:b/>
          <w:sz w:val="24"/>
          <w:szCs w:val="24"/>
          <w:lang w:val="en-US"/>
        </w:rPr>
      </w:pPr>
      <w:r w:rsidRPr="001C2102">
        <w:rPr>
          <w:rFonts w:ascii="Garamond" w:hAnsi="Garamond"/>
          <w:b/>
          <w:sz w:val="24"/>
          <w:szCs w:val="24"/>
          <w:lang w:val="en-US"/>
        </w:rPr>
        <w:t xml:space="preserve">Time: 1:00 </w:t>
      </w:r>
      <w:r w:rsidR="00893FE0" w:rsidRPr="001C2102">
        <w:rPr>
          <w:rFonts w:ascii="Garamond" w:hAnsi="Garamond"/>
          <w:b/>
          <w:sz w:val="24"/>
          <w:szCs w:val="24"/>
          <w:lang w:val="en-US"/>
        </w:rPr>
        <w:t xml:space="preserve">p.m. </w:t>
      </w:r>
      <w:r w:rsidRPr="001C2102">
        <w:rPr>
          <w:rFonts w:ascii="Garamond" w:hAnsi="Garamond"/>
          <w:b/>
          <w:sz w:val="24"/>
          <w:szCs w:val="24"/>
          <w:lang w:val="en-US"/>
        </w:rPr>
        <w:t>until 4:30 p.m.</w:t>
      </w:r>
    </w:p>
    <w:p w14:paraId="39CB616C" w14:textId="77777777" w:rsidR="004A2F75" w:rsidRPr="001C2102" w:rsidRDefault="004A2F75" w:rsidP="001C2102">
      <w:pPr>
        <w:jc w:val="both"/>
        <w:rPr>
          <w:rFonts w:ascii="Garamond" w:hAnsi="Garamond"/>
          <w:sz w:val="24"/>
          <w:szCs w:val="24"/>
          <w:lang w:val="en-US"/>
        </w:rPr>
      </w:pPr>
      <w:r w:rsidRPr="001C2102">
        <w:rPr>
          <w:rFonts w:ascii="Garamond" w:hAnsi="Garamond"/>
          <w:color w:val="111111"/>
          <w:sz w:val="24"/>
          <w:szCs w:val="24"/>
          <w:lang w:val="en-US"/>
        </w:rPr>
        <w:t>The workshop is intended to provide an overview of different levels of participation of people with lived experience in the health care system (attendance, participation, decision-making power...).The workshop is intended to reflect on the respective national or regional situation and to develop ideas for implementation.</w:t>
      </w:r>
    </w:p>
    <w:p w14:paraId="4A654C4B" w14:textId="77777777" w:rsidR="004A2F75" w:rsidRPr="001C2102" w:rsidRDefault="004A2F75" w:rsidP="001C2102">
      <w:pPr>
        <w:pStyle w:val="berschrift2"/>
        <w:jc w:val="both"/>
        <w:rPr>
          <w:rFonts w:ascii="Garamond" w:hAnsi="Garamond"/>
          <w:sz w:val="24"/>
          <w:szCs w:val="24"/>
          <w:lang w:val="en-US"/>
        </w:rPr>
      </w:pPr>
      <w:bookmarkStart w:id="10" w:name="_Toc197690793"/>
      <w:bookmarkStart w:id="11" w:name="_Toc197509743"/>
      <w:bookmarkStart w:id="12" w:name="_Toc197521330"/>
      <w:r w:rsidRPr="001C2102">
        <w:rPr>
          <w:rFonts w:ascii="Garamond" w:hAnsi="Garamond"/>
          <w:sz w:val="24"/>
          <w:szCs w:val="24"/>
          <w:lang w:val="en-US"/>
        </w:rPr>
        <w:t>Content</w:t>
      </w:r>
      <w:bookmarkEnd w:id="10"/>
    </w:p>
    <w:bookmarkEnd w:id="11"/>
    <w:bookmarkEnd w:id="12"/>
    <w:p w14:paraId="2B2CADD7" w14:textId="77777777" w:rsidR="00D627CB" w:rsidRPr="001C2102" w:rsidRDefault="004A2F75" w:rsidP="001C2102">
      <w:pPr>
        <w:jc w:val="both"/>
        <w:rPr>
          <w:rFonts w:ascii="Garamond" w:hAnsi="Garamond"/>
          <w:color w:val="111111"/>
          <w:sz w:val="24"/>
          <w:szCs w:val="24"/>
          <w:lang w:val="en-US"/>
        </w:rPr>
      </w:pPr>
      <w:r w:rsidRPr="001C2102">
        <w:rPr>
          <w:rFonts w:ascii="Garamond" w:hAnsi="Garamond"/>
          <w:color w:val="111111"/>
          <w:sz w:val="24"/>
          <w:szCs w:val="24"/>
          <w:lang w:val="en-US"/>
        </w:rPr>
        <w:t>The approach of involving PLE in planning delivery and evaluation of mental health services has a long tradition in the English speaking</w:t>
      </w:r>
      <w:r w:rsidR="00D627CB" w:rsidRPr="001C2102">
        <w:rPr>
          <w:rFonts w:ascii="Garamond" w:hAnsi="Garamond"/>
          <w:color w:val="111111"/>
          <w:sz w:val="24"/>
          <w:szCs w:val="24"/>
          <w:lang w:val="en-US"/>
        </w:rPr>
        <w:t xml:space="preserve"> countries and has been spreading in Europe for about 25 years.</w:t>
      </w:r>
    </w:p>
    <w:p w14:paraId="6C15EDB7" w14:textId="77777777" w:rsidR="00D627CB" w:rsidRPr="001C2102" w:rsidRDefault="00D627CB" w:rsidP="001C2102">
      <w:pPr>
        <w:jc w:val="both"/>
        <w:rPr>
          <w:rFonts w:ascii="Garamond" w:hAnsi="Garamond"/>
          <w:color w:val="111111"/>
          <w:sz w:val="24"/>
          <w:szCs w:val="24"/>
          <w:lang w:val="en-US"/>
        </w:rPr>
      </w:pPr>
      <w:r w:rsidRPr="001C2102">
        <w:rPr>
          <w:rFonts w:ascii="Garamond" w:hAnsi="Garamond"/>
          <w:color w:val="111111"/>
          <w:sz w:val="24"/>
          <w:szCs w:val="24"/>
          <w:lang w:val="en-US"/>
        </w:rPr>
        <w:t>In this workshop we will look at different approaches of PLE participation, especially at Co-Production.</w:t>
      </w:r>
    </w:p>
    <w:p w14:paraId="204D72CE" w14:textId="77777777" w:rsidR="00D627CB" w:rsidRPr="001C2102" w:rsidRDefault="00D627CB" w:rsidP="001C2102">
      <w:pPr>
        <w:jc w:val="both"/>
        <w:rPr>
          <w:rFonts w:ascii="Garamond" w:hAnsi="Garamond"/>
          <w:color w:val="111111"/>
          <w:sz w:val="24"/>
          <w:szCs w:val="24"/>
          <w:lang w:val="en-US"/>
        </w:rPr>
      </w:pPr>
      <w:r w:rsidRPr="001C2102">
        <w:rPr>
          <w:rFonts w:ascii="Garamond" w:hAnsi="Garamond"/>
          <w:color w:val="111111"/>
          <w:sz w:val="24"/>
          <w:szCs w:val="24"/>
          <w:lang w:val="en-US"/>
        </w:rPr>
        <w:t>In the second part, we will discuss how much influence and decision-making power different roles of PLE are connected to in the psychiatric system.</w:t>
      </w:r>
    </w:p>
    <w:p w14:paraId="5639FCE9" w14:textId="77777777" w:rsidR="004A2F75" w:rsidRPr="001C2102" w:rsidRDefault="00D627CB" w:rsidP="001C2102">
      <w:pPr>
        <w:jc w:val="both"/>
        <w:rPr>
          <w:rFonts w:ascii="Garamond" w:hAnsi="Garamond"/>
          <w:color w:val="111111"/>
          <w:sz w:val="24"/>
          <w:szCs w:val="24"/>
          <w:shd w:val="clear" w:color="auto" w:fill="F7F7F7"/>
          <w:lang w:val="en-US"/>
        </w:rPr>
      </w:pPr>
      <w:r w:rsidRPr="001C2102">
        <w:rPr>
          <w:rFonts w:ascii="Garamond" w:hAnsi="Garamond"/>
          <w:color w:val="111111"/>
          <w:sz w:val="24"/>
          <w:szCs w:val="24"/>
          <w:lang w:val="en-US"/>
        </w:rPr>
        <w:t>In the end, the question will be at the center of what conditions must be met to enable participation, co-determination, or self-determination in the PLE.</w:t>
      </w:r>
      <w:r w:rsidR="004A2F75" w:rsidRPr="001C2102">
        <w:rPr>
          <w:rFonts w:ascii="Garamond" w:hAnsi="Garamond"/>
          <w:color w:val="111111"/>
          <w:sz w:val="24"/>
          <w:szCs w:val="24"/>
          <w:lang w:val="en-US"/>
        </w:rPr>
        <w:t xml:space="preserve"> </w:t>
      </w:r>
    </w:p>
    <w:p w14:paraId="09A859B4" w14:textId="77777777" w:rsidR="007744A4" w:rsidRPr="001C2102" w:rsidRDefault="007744A4" w:rsidP="001C2102">
      <w:pPr>
        <w:jc w:val="both"/>
        <w:rPr>
          <w:rFonts w:ascii="Garamond" w:hAnsi="Garamond"/>
          <w:sz w:val="24"/>
          <w:szCs w:val="24"/>
          <w:lang w:val="en-US"/>
        </w:rPr>
      </w:pPr>
    </w:p>
    <w:p w14:paraId="1A8606D0" w14:textId="77777777" w:rsidR="00D627CB" w:rsidRPr="001C2102" w:rsidRDefault="00D627CB" w:rsidP="001C2102">
      <w:pPr>
        <w:jc w:val="both"/>
        <w:rPr>
          <w:rFonts w:ascii="Garamond" w:hAnsi="Garamond"/>
          <w:sz w:val="24"/>
          <w:szCs w:val="24"/>
          <w:lang w:val="en-US"/>
        </w:rPr>
      </w:pPr>
    </w:p>
    <w:p w14:paraId="22C02AC9" w14:textId="77777777" w:rsidR="0053630C" w:rsidRPr="001C2102" w:rsidRDefault="0053630C" w:rsidP="001C2102">
      <w:pPr>
        <w:jc w:val="both"/>
        <w:rPr>
          <w:rFonts w:ascii="Garamond" w:eastAsiaTheme="majorEastAsia" w:hAnsi="Garamond" w:cstheme="majorBidi"/>
          <w:b/>
          <w:sz w:val="24"/>
          <w:szCs w:val="24"/>
          <w:lang w:val="en-US"/>
        </w:rPr>
      </w:pPr>
      <w:bookmarkStart w:id="13" w:name="_Toc197521333"/>
      <w:bookmarkStart w:id="14" w:name="_Toc197690797"/>
      <w:r w:rsidRPr="001C2102">
        <w:rPr>
          <w:rFonts w:ascii="Garamond" w:hAnsi="Garamond"/>
          <w:sz w:val="24"/>
          <w:szCs w:val="24"/>
          <w:lang w:val="en-US"/>
        </w:rPr>
        <w:br w:type="page"/>
      </w:r>
    </w:p>
    <w:p w14:paraId="413636F6" w14:textId="77777777" w:rsidR="004A2F75" w:rsidRPr="001C2102" w:rsidRDefault="004A2F75" w:rsidP="001C2102">
      <w:pPr>
        <w:pStyle w:val="berschrift1"/>
        <w:jc w:val="both"/>
        <w:rPr>
          <w:rFonts w:ascii="Garamond" w:hAnsi="Garamond"/>
          <w:sz w:val="24"/>
          <w:szCs w:val="24"/>
          <w:lang w:val="en-US"/>
        </w:rPr>
      </w:pPr>
      <w:r w:rsidRPr="001C2102">
        <w:rPr>
          <w:rFonts w:ascii="Garamond" w:hAnsi="Garamond"/>
          <w:sz w:val="24"/>
          <w:szCs w:val="24"/>
          <w:lang w:val="en-US"/>
        </w:rPr>
        <w:t>Workshop 3: Peer Advocacy</w:t>
      </w:r>
      <w:bookmarkEnd w:id="13"/>
      <w:bookmarkEnd w:id="14"/>
      <w:r w:rsidRPr="001C2102">
        <w:rPr>
          <w:rFonts w:ascii="Garamond" w:hAnsi="Garamond"/>
          <w:sz w:val="24"/>
          <w:szCs w:val="24"/>
          <w:lang w:val="en-US"/>
        </w:rPr>
        <w:t xml:space="preserve"> </w:t>
      </w:r>
    </w:p>
    <w:p w14:paraId="57E76251" w14:textId="77777777" w:rsidR="004A2F75" w:rsidRPr="001C2102" w:rsidRDefault="004A2F75" w:rsidP="001C2102">
      <w:pPr>
        <w:spacing w:after="0"/>
        <w:ind w:firstLine="360"/>
        <w:jc w:val="both"/>
        <w:rPr>
          <w:rFonts w:ascii="Garamond" w:hAnsi="Garamond"/>
          <w:b/>
          <w:sz w:val="24"/>
          <w:szCs w:val="24"/>
          <w:lang w:val="en-US"/>
        </w:rPr>
      </w:pPr>
      <w:r w:rsidRPr="001C2102">
        <w:rPr>
          <w:rFonts w:ascii="Garamond" w:hAnsi="Garamond"/>
          <w:b/>
          <w:sz w:val="24"/>
          <w:szCs w:val="24"/>
          <w:lang w:val="en-US"/>
        </w:rPr>
        <w:t xml:space="preserve">Duration: 3 </w:t>
      </w:r>
      <w:proofErr w:type="spellStart"/>
      <w:r w:rsidRPr="001C2102">
        <w:rPr>
          <w:rFonts w:ascii="Garamond" w:hAnsi="Garamond"/>
          <w:b/>
          <w:sz w:val="24"/>
          <w:szCs w:val="24"/>
          <w:lang w:val="en-US"/>
        </w:rPr>
        <w:t>hrs</w:t>
      </w:r>
      <w:proofErr w:type="spellEnd"/>
      <w:r w:rsidRPr="001C2102">
        <w:rPr>
          <w:rFonts w:ascii="Garamond" w:hAnsi="Garamond"/>
          <w:b/>
          <w:sz w:val="24"/>
          <w:szCs w:val="24"/>
          <w:lang w:val="en-US"/>
        </w:rPr>
        <w:t xml:space="preserve"> 30 min</w:t>
      </w:r>
    </w:p>
    <w:p w14:paraId="62B3AD4B" w14:textId="77777777" w:rsidR="004A2F75" w:rsidRPr="001C2102" w:rsidRDefault="004A2F75" w:rsidP="001C2102">
      <w:pPr>
        <w:spacing w:after="0"/>
        <w:ind w:firstLine="360"/>
        <w:jc w:val="both"/>
        <w:rPr>
          <w:rFonts w:ascii="Garamond" w:hAnsi="Garamond"/>
          <w:b/>
          <w:sz w:val="24"/>
          <w:szCs w:val="24"/>
          <w:lang w:val="en-US"/>
        </w:rPr>
      </w:pPr>
      <w:r w:rsidRPr="001C2102">
        <w:rPr>
          <w:rFonts w:ascii="Garamond" w:hAnsi="Garamond"/>
          <w:b/>
          <w:sz w:val="24"/>
          <w:szCs w:val="24"/>
          <w:lang w:val="en-US"/>
        </w:rPr>
        <w:t>Date: 12.6.2025</w:t>
      </w:r>
    </w:p>
    <w:p w14:paraId="220BF75B" w14:textId="2B74F7AC" w:rsidR="004A2F75" w:rsidRPr="001C2102" w:rsidRDefault="004A2F75" w:rsidP="001C2102">
      <w:pPr>
        <w:ind w:firstLine="360"/>
        <w:jc w:val="both"/>
        <w:rPr>
          <w:rFonts w:ascii="Garamond" w:hAnsi="Garamond"/>
          <w:b/>
          <w:sz w:val="24"/>
          <w:szCs w:val="24"/>
          <w:lang w:val="en-US"/>
        </w:rPr>
      </w:pPr>
      <w:r w:rsidRPr="001C2102">
        <w:rPr>
          <w:rFonts w:ascii="Garamond" w:hAnsi="Garamond"/>
          <w:b/>
          <w:sz w:val="24"/>
          <w:szCs w:val="24"/>
          <w:lang w:val="en-US"/>
        </w:rPr>
        <w:t xml:space="preserve">Time: 1:00 </w:t>
      </w:r>
      <w:r w:rsidR="00893FE0" w:rsidRPr="001C2102">
        <w:rPr>
          <w:rFonts w:ascii="Garamond" w:hAnsi="Garamond"/>
          <w:b/>
          <w:sz w:val="24"/>
          <w:szCs w:val="24"/>
          <w:lang w:val="en-US"/>
        </w:rPr>
        <w:t xml:space="preserve">p.m. </w:t>
      </w:r>
      <w:r w:rsidRPr="001C2102">
        <w:rPr>
          <w:rFonts w:ascii="Garamond" w:hAnsi="Garamond"/>
          <w:b/>
          <w:sz w:val="24"/>
          <w:szCs w:val="24"/>
          <w:lang w:val="en-US"/>
        </w:rPr>
        <w:t>until 4:30</w:t>
      </w:r>
      <w:r w:rsidR="0080069E" w:rsidRPr="001C2102">
        <w:rPr>
          <w:rFonts w:ascii="Garamond" w:hAnsi="Garamond"/>
          <w:b/>
          <w:sz w:val="24"/>
          <w:szCs w:val="24"/>
          <w:lang w:val="en-US"/>
        </w:rPr>
        <w:t xml:space="preserve"> p.m.</w:t>
      </w:r>
    </w:p>
    <w:p w14:paraId="401D211F" w14:textId="77777777" w:rsidR="004A2F75" w:rsidRPr="001C2102" w:rsidRDefault="004A2F75" w:rsidP="001C2102">
      <w:pPr>
        <w:jc w:val="both"/>
        <w:rPr>
          <w:rFonts w:ascii="Garamond" w:hAnsi="Garamond"/>
          <w:color w:val="111111"/>
          <w:sz w:val="24"/>
          <w:szCs w:val="24"/>
          <w:lang w:val="en-US"/>
        </w:rPr>
      </w:pPr>
      <w:r w:rsidRPr="001C2102">
        <w:rPr>
          <w:rFonts w:ascii="Garamond" w:hAnsi="Garamond"/>
          <w:color w:val="111111"/>
          <w:sz w:val="24"/>
          <w:szCs w:val="24"/>
          <w:lang w:val="en-US"/>
        </w:rPr>
        <w:t>In traditional psychiatric care services, it is easy for users' concerns to be ignored or not taken seriously. Due to their situation, users can only represent their concerns to a limited extent.</w:t>
      </w:r>
      <w:r w:rsidRPr="001C2102">
        <w:rPr>
          <w:rFonts w:ascii="Garamond" w:hAnsi="Garamond"/>
          <w:color w:val="111111"/>
          <w:sz w:val="24"/>
          <w:szCs w:val="24"/>
          <w:lang w:val="en-US"/>
        </w:rPr>
        <w:br/>
        <w:t>Independent advocacy is one of many ways to ensure that the concerns of PLE are heard when a decision is made. This includes providing choices, educating about rights, and helping users defend those rights.</w:t>
      </w:r>
    </w:p>
    <w:p w14:paraId="388C6B8B" w14:textId="77777777" w:rsidR="004A2F75" w:rsidRPr="001C2102" w:rsidRDefault="004A2F75" w:rsidP="001C2102">
      <w:pPr>
        <w:pStyle w:val="berschrift2"/>
        <w:jc w:val="both"/>
        <w:rPr>
          <w:rFonts w:ascii="Garamond" w:hAnsi="Garamond"/>
          <w:sz w:val="24"/>
          <w:szCs w:val="24"/>
          <w:lang w:val="en-US"/>
        </w:rPr>
      </w:pPr>
      <w:bookmarkStart w:id="15" w:name="_Toc197521334"/>
      <w:bookmarkStart w:id="16" w:name="_Toc197690798"/>
      <w:r w:rsidRPr="001C2102">
        <w:rPr>
          <w:rFonts w:ascii="Garamond" w:hAnsi="Garamond"/>
          <w:sz w:val="24"/>
          <w:szCs w:val="24"/>
          <w:lang w:val="en-US"/>
        </w:rPr>
        <w:t>Content</w:t>
      </w:r>
      <w:bookmarkEnd w:id="15"/>
      <w:bookmarkEnd w:id="16"/>
    </w:p>
    <w:p w14:paraId="7E067FB2" w14:textId="77777777" w:rsidR="00D627CB" w:rsidRPr="001C2102" w:rsidRDefault="00D627CB" w:rsidP="001C2102">
      <w:pPr>
        <w:jc w:val="both"/>
        <w:rPr>
          <w:rFonts w:ascii="Garamond" w:hAnsi="Garamond"/>
          <w:color w:val="111111"/>
          <w:sz w:val="24"/>
          <w:szCs w:val="24"/>
          <w:lang w:val="en-US"/>
        </w:rPr>
      </w:pPr>
      <w:r w:rsidRPr="001C2102">
        <w:rPr>
          <w:rFonts w:ascii="Garamond" w:hAnsi="Garamond"/>
          <w:color w:val="111111"/>
          <w:sz w:val="24"/>
          <w:szCs w:val="24"/>
          <w:lang w:val="en-US"/>
        </w:rPr>
        <w:t xml:space="preserve">In this workshop, we will talk about the basics of peer advocacy. Independent peer advocacy in mental health is based on human rights, social rights, and patient rights. The roles and tasks of peer advocates are related to giving a voice to users of the psychiatric system who have difficulty expressing their wishes and standing up for their rights. </w:t>
      </w:r>
    </w:p>
    <w:p w14:paraId="5A5DC573" w14:textId="77777777" w:rsidR="00D627CB" w:rsidRPr="001C2102" w:rsidRDefault="00D627CB" w:rsidP="001C2102">
      <w:pPr>
        <w:jc w:val="both"/>
        <w:rPr>
          <w:rFonts w:ascii="Garamond" w:hAnsi="Garamond"/>
          <w:color w:val="111111"/>
          <w:sz w:val="24"/>
          <w:szCs w:val="24"/>
          <w:lang w:val="en-US"/>
        </w:rPr>
      </w:pPr>
      <w:r w:rsidRPr="001C2102">
        <w:rPr>
          <w:rFonts w:ascii="Garamond" w:hAnsi="Garamond"/>
          <w:color w:val="111111"/>
          <w:sz w:val="24"/>
          <w:szCs w:val="24"/>
          <w:lang w:val="en-US"/>
        </w:rPr>
        <w:t>In the second part, two PLE will discuss their experiences as Peer Advocates with you.</w:t>
      </w:r>
    </w:p>
    <w:p w14:paraId="5A6CBB4C" w14:textId="77777777" w:rsidR="0053630C" w:rsidRPr="001C2102" w:rsidRDefault="0053630C" w:rsidP="001C2102">
      <w:pPr>
        <w:jc w:val="both"/>
        <w:rPr>
          <w:rFonts w:ascii="Garamond" w:eastAsiaTheme="majorEastAsia" w:hAnsi="Garamond" w:cstheme="majorBidi"/>
          <w:b/>
          <w:sz w:val="24"/>
          <w:szCs w:val="24"/>
          <w:lang w:val="en-US"/>
        </w:rPr>
      </w:pPr>
      <w:bookmarkStart w:id="17" w:name="_Toc197521337"/>
      <w:bookmarkStart w:id="18" w:name="_Toc197690801"/>
      <w:r w:rsidRPr="001C2102">
        <w:rPr>
          <w:rFonts w:ascii="Garamond" w:hAnsi="Garamond"/>
          <w:sz w:val="24"/>
          <w:szCs w:val="24"/>
          <w:lang w:val="en-US"/>
        </w:rPr>
        <w:br w:type="page"/>
      </w:r>
    </w:p>
    <w:p w14:paraId="185A2961" w14:textId="77777777" w:rsidR="004569E5" w:rsidRPr="001C2102" w:rsidRDefault="004569E5" w:rsidP="001C2102">
      <w:pPr>
        <w:pStyle w:val="berschrift1"/>
        <w:jc w:val="both"/>
        <w:rPr>
          <w:rFonts w:ascii="Garamond" w:hAnsi="Garamond"/>
          <w:b w:val="0"/>
          <w:sz w:val="24"/>
          <w:szCs w:val="24"/>
          <w:lang w:val="en-US"/>
        </w:rPr>
      </w:pPr>
      <w:r w:rsidRPr="001C2102">
        <w:rPr>
          <w:rFonts w:ascii="Garamond" w:hAnsi="Garamond"/>
          <w:sz w:val="24"/>
          <w:szCs w:val="24"/>
          <w:lang w:val="en-US"/>
        </w:rPr>
        <w:t>Workshop 4: Empowerment Colleges</w:t>
      </w:r>
      <w:bookmarkEnd w:id="17"/>
      <w:bookmarkEnd w:id="18"/>
    </w:p>
    <w:p w14:paraId="55F22EC0" w14:textId="77777777" w:rsidR="004569E5" w:rsidRPr="001C2102" w:rsidRDefault="004569E5" w:rsidP="001C2102">
      <w:pPr>
        <w:spacing w:after="0"/>
        <w:ind w:firstLine="360"/>
        <w:jc w:val="both"/>
        <w:rPr>
          <w:rFonts w:ascii="Garamond" w:hAnsi="Garamond"/>
          <w:b/>
          <w:sz w:val="24"/>
          <w:szCs w:val="24"/>
          <w:lang w:val="en-US"/>
        </w:rPr>
      </w:pPr>
      <w:r w:rsidRPr="001C2102">
        <w:rPr>
          <w:rFonts w:ascii="Garamond" w:hAnsi="Garamond"/>
          <w:b/>
          <w:sz w:val="24"/>
          <w:szCs w:val="24"/>
          <w:lang w:val="en-US"/>
        </w:rPr>
        <w:t xml:space="preserve">Duration: 3 </w:t>
      </w:r>
      <w:proofErr w:type="spellStart"/>
      <w:r w:rsidRPr="001C2102">
        <w:rPr>
          <w:rFonts w:ascii="Garamond" w:hAnsi="Garamond"/>
          <w:b/>
          <w:sz w:val="24"/>
          <w:szCs w:val="24"/>
          <w:lang w:val="en-US"/>
        </w:rPr>
        <w:t>hrs</w:t>
      </w:r>
      <w:proofErr w:type="spellEnd"/>
      <w:r w:rsidRPr="001C2102">
        <w:rPr>
          <w:rFonts w:ascii="Garamond" w:hAnsi="Garamond"/>
          <w:b/>
          <w:sz w:val="24"/>
          <w:szCs w:val="24"/>
          <w:lang w:val="en-US"/>
        </w:rPr>
        <w:t xml:space="preserve"> 30 min</w:t>
      </w:r>
    </w:p>
    <w:p w14:paraId="46F864A6" w14:textId="77777777" w:rsidR="004569E5" w:rsidRPr="001C2102" w:rsidRDefault="004569E5" w:rsidP="001C2102">
      <w:pPr>
        <w:spacing w:after="0"/>
        <w:ind w:firstLine="360"/>
        <w:jc w:val="both"/>
        <w:rPr>
          <w:rFonts w:ascii="Garamond" w:hAnsi="Garamond"/>
          <w:b/>
          <w:sz w:val="24"/>
          <w:szCs w:val="24"/>
          <w:lang w:val="en-US"/>
        </w:rPr>
      </w:pPr>
      <w:r w:rsidRPr="001C2102">
        <w:rPr>
          <w:rFonts w:ascii="Garamond" w:hAnsi="Garamond"/>
          <w:b/>
          <w:sz w:val="24"/>
          <w:szCs w:val="24"/>
          <w:lang w:val="en-US"/>
        </w:rPr>
        <w:t>Date: 24.6.2025</w:t>
      </w:r>
    </w:p>
    <w:p w14:paraId="423A1988" w14:textId="54D81DB9" w:rsidR="004569E5" w:rsidRPr="001C2102" w:rsidRDefault="004569E5" w:rsidP="001C2102">
      <w:pPr>
        <w:ind w:firstLine="360"/>
        <w:jc w:val="both"/>
        <w:rPr>
          <w:rFonts w:ascii="Garamond" w:hAnsi="Garamond"/>
          <w:b/>
          <w:sz w:val="24"/>
          <w:szCs w:val="24"/>
          <w:lang w:val="en-US"/>
        </w:rPr>
      </w:pPr>
      <w:r w:rsidRPr="001C2102">
        <w:rPr>
          <w:rFonts w:ascii="Garamond" w:hAnsi="Garamond"/>
          <w:b/>
          <w:sz w:val="24"/>
          <w:szCs w:val="24"/>
          <w:lang w:val="en-US"/>
        </w:rPr>
        <w:t>Time: 2:00</w:t>
      </w:r>
      <w:r w:rsidR="00893FE0" w:rsidRPr="001C2102">
        <w:rPr>
          <w:rFonts w:ascii="Garamond" w:hAnsi="Garamond"/>
          <w:b/>
          <w:sz w:val="24"/>
          <w:szCs w:val="24"/>
          <w:lang w:val="en-US"/>
        </w:rPr>
        <w:t xml:space="preserve"> p.m.</w:t>
      </w:r>
      <w:r w:rsidRPr="001C2102">
        <w:rPr>
          <w:rFonts w:ascii="Garamond" w:hAnsi="Garamond"/>
          <w:b/>
          <w:sz w:val="24"/>
          <w:szCs w:val="24"/>
          <w:lang w:val="en-US"/>
        </w:rPr>
        <w:t xml:space="preserve"> </w:t>
      </w:r>
      <w:r w:rsidR="00893FE0" w:rsidRPr="001C2102">
        <w:rPr>
          <w:rFonts w:ascii="Garamond" w:hAnsi="Garamond"/>
          <w:b/>
          <w:sz w:val="24"/>
          <w:szCs w:val="24"/>
          <w:lang w:val="en-US"/>
        </w:rPr>
        <w:t>until</w:t>
      </w:r>
      <w:r w:rsidRPr="001C2102">
        <w:rPr>
          <w:rFonts w:ascii="Garamond" w:hAnsi="Garamond"/>
          <w:b/>
          <w:sz w:val="24"/>
          <w:szCs w:val="24"/>
          <w:lang w:val="en-US"/>
        </w:rPr>
        <w:t xml:space="preserve"> 5:30 p.m.</w:t>
      </w:r>
    </w:p>
    <w:p w14:paraId="49F25F75" w14:textId="77777777" w:rsidR="004569E5" w:rsidRPr="001C2102" w:rsidRDefault="004569E5" w:rsidP="001C2102">
      <w:pPr>
        <w:jc w:val="both"/>
        <w:rPr>
          <w:rFonts w:ascii="Garamond" w:hAnsi="Garamond"/>
          <w:color w:val="111111"/>
          <w:sz w:val="24"/>
          <w:szCs w:val="24"/>
          <w:lang w:val="en-US"/>
        </w:rPr>
      </w:pPr>
      <w:r w:rsidRPr="001C2102">
        <w:rPr>
          <w:rFonts w:ascii="Garamond" w:hAnsi="Garamond"/>
          <w:color w:val="111111"/>
          <w:sz w:val="24"/>
          <w:szCs w:val="24"/>
          <w:lang w:val="en-US"/>
        </w:rPr>
        <w:t>Recovery or empowerment colleges are a central building block for the transformation of mental health care towards more recovery orientation. Learning is an important basis for expanding one's own scope for action. Many PLE are unable to participate in conventional educational programs due to their previous experiences or their limitations. Empowerment colleges offer a special learning environment and topics that deal directly with coping with experiences of psychiatry or emotional upheaval. The learning experience in college helps to develop more self-efficacy.</w:t>
      </w:r>
    </w:p>
    <w:p w14:paraId="7244D84D" w14:textId="77777777" w:rsidR="004569E5" w:rsidRPr="001C2102" w:rsidRDefault="004569E5" w:rsidP="001C2102">
      <w:pPr>
        <w:pStyle w:val="berschrift2"/>
        <w:jc w:val="both"/>
        <w:rPr>
          <w:rFonts w:ascii="Garamond" w:hAnsi="Garamond"/>
          <w:b w:val="0"/>
          <w:sz w:val="24"/>
          <w:szCs w:val="24"/>
          <w:lang w:val="en-US"/>
        </w:rPr>
      </w:pPr>
      <w:bookmarkStart w:id="19" w:name="_Toc197521338"/>
      <w:bookmarkStart w:id="20" w:name="_Toc197690802"/>
      <w:r w:rsidRPr="001C2102">
        <w:rPr>
          <w:rFonts w:ascii="Garamond" w:hAnsi="Garamond"/>
          <w:sz w:val="24"/>
          <w:szCs w:val="24"/>
          <w:lang w:val="en-US"/>
        </w:rPr>
        <w:t>Content</w:t>
      </w:r>
      <w:bookmarkEnd w:id="19"/>
      <w:bookmarkEnd w:id="20"/>
    </w:p>
    <w:p w14:paraId="562B0924" w14:textId="77777777" w:rsidR="004569E5" w:rsidRPr="001C2102" w:rsidRDefault="004569E5" w:rsidP="001C2102">
      <w:pPr>
        <w:jc w:val="both"/>
        <w:rPr>
          <w:rFonts w:ascii="Garamond" w:hAnsi="Garamond"/>
          <w:color w:val="111111"/>
          <w:sz w:val="24"/>
          <w:szCs w:val="24"/>
          <w:lang w:val="en-US"/>
        </w:rPr>
      </w:pPr>
      <w:r w:rsidRPr="001C2102">
        <w:rPr>
          <w:rFonts w:ascii="Garamond" w:hAnsi="Garamond"/>
          <w:color w:val="111111"/>
          <w:sz w:val="24"/>
          <w:szCs w:val="24"/>
          <w:lang w:val="en-US"/>
        </w:rPr>
        <w:t xml:space="preserve">This workshop focuses on the question of what function empowerment colleges have and how they can be implemented. The workshop begins with the history of the colleges. We will then look at the methodology, particularly focusing on coproduction in the development and implementation of seminars. </w:t>
      </w:r>
    </w:p>
    <w:p w14:paraId="4C0A9DFE" w14:textId="77777777" w:rsidR="004569E5" w:rsidRPr="001C2102" w:rsidRDefault="004569E5" w:rsidP="001C2102">
      <w:pPr>
        <w:jc w:val="both"/>
        <w:rPr>
          <w:rFonts w:ascii="Garamond" w:hAnsi="Garamond"/>
          <w:color w:val="111111"/>
          <w:sz w:val="24"/>
          <w:szCs w:val="24"/>
          <w:lang w:val="en-US"/>
        </w:rPr>
      </w:pPr>
      <w:r w:rsidRPr="001C2102">
        <w:rPr>
          <w:rFonts w:ascii="Garamond" w:hAnsi="Garamond"/>
          <w:color w:val="111111"/>
          <w:sz w:val="24"/>
          <w:szCs w:val="24"/>
          <w:lang w:val="en-US"/>
        </w:rPr>
        <w:t xml:space="preserve">In the second part, we will deal with the question of how experiential learning can be facilitated. Lastly, we will focus on the evaluation of the offerings of the colleges. </w:t>
      </w:r>
    </w:p>
    <w:p w14:paraId="4E5BF309" w14:textId="77777777" w:rsidR="008948D1" w:rsidRPr="001C2102" w:rsidRDefault="008948D1" w:rsidP="001C2102">
      <w:pPr>
        <w:jc w:val="both"/>
        <w:rPr>
          <w:rFonts w:ascii="Garamond" w:eastAsiaTheme="majorEastAsia" w:hAnsi="Garamond" w:cstheme="majorBidi"/>
          <w:b/>
          <w:sz w:val="24"/>
          <w:szCs w:val="24"/>
          <w:shd w:val="clear" w:color="auto" w:fill="F7F7F7"/>
          <w:lang w:val="en-US"/>
        </w:rPr>
      </w:pPr>
      <w:r w:rsidRPr="001C2102">
        <w:rPr>
          <w:rFonts w:ascii="Garamond" w:hAnsi="Garamond"/>
          <w:sz w:val="24"/>
          <w:szCs w:val="24"/>
          <w:shd w:val="clear" w:color="auto" w:fill="F7F7F7"/>
          <w:lang w:val="en-US"/>
        </w:rPr>
        <w:br w:type="page"/>
      </w:r>
    </w:p>
    <w:p w14:paraId="38879156" w14:textId="77777777" w:rsidR="004569E5" w:rsidRPr="001C2102" w:rsidRDefault="004569E5" w:rsidP="001C2102">
      <w:pPr>
        <w:pStyle w:val="berschrift1"/>
        <w:jc w:val="both"/>
        <w:rPr>
          <w:rFonts w:ascii="Garamond" w:hAnsi="Garamond"/>
          <w:sz w:val="24"/>
          <w:szCs w:val="24"/>
          <w:lang w:val="en-US"/>
        </w:rPr>
      </w:pPr>
      <w:r w:rsidRPr="001C2102">
        <w:rPr>
          <w:rFonts w:ascii="Garamond" w:hAnsi="Garamond"/>
          <w:sz w:val="24"/>
          <w:szCs w:val="24"/>
          <w:lang w:val="en-US"/>
        </w:rPr>
        <w:t>Workshop 5: Training of recovery companions</w:t>
      </w:r>
    </w:p>
    <w:p w14:paraId="43DF6DC1" w14:textId="77777777" w:rsidR="004569E5" w:rsidRPr="001C2102" w:rsidRDefault="004569E5" w:rsidP="001C2102">
      <w:pPr>
        <w:spacing w:after="0"/>
        <w:ind w:left="360"/>
        <w:jc w:val="both"/>
        <w:rPr>
          <w:rFonts w:ascii="Garamond" w:hAnsi="Garamond"/>
          <w:b/>
          <w:sz w:val="24"/>
          <w:szCs w:val="24"/>
          <w:lang w:val="en-US"/>
        </w:rPr>
      </w:pPr>
      <w:r w:rsidRPr="001C2102">
        <w:rPr>
          <w:rFonts w:ascii="Garamond" w:hAnsi="Garamond"/>
          <w:b/>
          <w:sz w:val="24"/>
          <w:szCs w:val="24"/>
          <w:lang w:val="en-US"/>
        </w:rPr>
        <w:t xml:space="preserve">Duration: 3 </w:t>
      </w:r>
      <w:proofErr w:type="spellStart"/>
      <w:r w:rsidRPr="001C2102">
        <w:rPr>
          <w:rFonts w:ascii="Garamond" w:hAnsi="Garamond"/>
          <w:b/>
          <w:sz w:val="24"/>
          <w:szCs w:val="24"/>
          <w:lang w:val="en-US"/>
        </w:rPr>
        <w:t>hrs</w:t>
      </w:r>
      <w:proofErr w:type="spellEnd"/>
      <w:r w:rsidRPr="001C2102">
        <w:rPr>
          <w:rFonts w:ascii="Garamond" w:hAnsi="Garamond"/>
          <w:b/>
          <w:sz w:val="24"/>
          <w:szCs w:val="24"/>
          <w:lang w:val="en-US"/>
        </w:rPr>
        <w:t xml:space="preserve"> 30 min</w:t>
      </w:r>
    </w:p>
    <w:p w14:paraId="6D8252F6" w14:textId="77777777" w:rsidR="004569E5" w:rsidRPr="001C2102" w:rsidRDefault="004569E5" w:rsidP="001C2102">
      <w:pPr>
        <w:spacing w:after="0"/>
        <w:ind w:left="360"/>
        <w:jc w:val="both"/>
        <w:rPr>
          <w:rFonts w:ascii="Garamond" w:hAnsi="Garamond"/>
          <w:b/>
          <w:sz w:val="24"/>
          <w:szCs w:val="24"/>
          <w:lang w:val="en-US"/>
        </w:rPr>
      </w:pPr>
      <w:r w:rsidRPr="001C2102">
        <w:rPr>
          <w:rFonts w:ascii="Garamond" w:hAnsi="Garamond"/>
          <w:b/>
          <w:sz w:val="24"/>
          <w:szCs w:val="24"/>
          <w:lang w:val="en-US"/>
        </w:rPr>
        <w:t>Date: 30.6.2025</w:t>
      </w:r>
    </w:p>
    <w:p w14:paraId="3BB59D01" w14:textId="4E756077" w:rsidR="004569E5" w:rsidRPr="001C2102" w:rsidRDefault="004569E5" w:rsidP="001C2102">
      <w:pPr>
        <w:ind w:left="360"/>
        <w:jc w:val="both"/>
        <w:rPr>
          <w:rFonts w:ascii="Garamond" w:hAnsi="Garamond"/>
          <w:b/>
          <w:sz w:val="24"/>
          <w:szCs w:val="24"/>
          <w:lang w:val="en-US"/>
        </w:rPr>
      </w:pPr>
      <w:r w:rsidRPr="001C2102">
        <w:rPr>
          <w:rFonts w:ascii="Garamond" w:hAnsi="Garamond"/>
          <w:b/>
          <w:sz w:val="24"/>
          <w:szCs w:val="24"/>
          <w:lang w:val="en-US"/>
        </w:rPr>
        <w:t xml:space="preserve">Time: 1:30 </w:t>
      </w:r>
      <w:r w:rsidR="00893FE0" w:rsidRPr="001C2102">
        <w:rPr>
          <w:rFonts w:ascii="Garamond" w:hAnsi="Garamond"/>
          <w:b/>
          <w:sz w:val="24"/>
          <w:szCs w:val="24"/>
          <w:lang w:val="en-US"/>
        </w:rPr>
        <w:t>p.m. until</w:t>
      </w:r>
      <w:r w:rsidRPr="001C2102">
        <w:rPr>
          <w:rFonts w:ascii="Garamond" w:hAnsi="Garamond"/>
          <w:b/>
          <w:sz w:val="24"/>
          <w:szCs w:val="24"/>
          <w:lang w:val="en-US"/>
        </w:rPr>
        <w:t xml:space="preserve"> 5:00 p.m.</w:t>
      </w:r>
    </w:p>
    <w:p w14:paraId="41551019" w14:textId="77777777" w:rsidR="004569E5" w:rsidRPr="001C2102" w:rsidRDefault="004569E5" w:rsidP="001C2102">
      <w:pPr>
        <w:jc w:val="both"/>
        <w:rPr>
          <w:rFonts w:ascii="Garamond" w:hAnsi="Garamond"/>
          <w:color w:val="111111"/>
          <w:sz w:val="24"/>
          <w:szCs w:val="24"/>
          <w:lang w:val="en-US"/>
        </w:rPr>
      </w:pPr>
      <w:r w:rsidRPr="001C2102">
        <w:rPr>
          <w:rFonts w:ascii="Garamond" w:hAnsi="Garamond"/>
          <w:color w:val="111111"/>
          <w:sz w:val="24"/>
          <w:szCs w:val="24"/>
          <w:lang w:val="en-US"/>
        </w:rPr>
        <w:t>The work of recovery facilitators can make an important contribution to transforming traditional mental health services in terms of person-centeredness, right-based and recovery. Recovery support was first established in English-speaking countries and is now expanding throughout Europe. Recovery companions are seen as an independent professional group. Their work focuses on recovery and empowerment.</w:t>
      </w:r>
    </w:p>
    <w:p w14:paraId="775755A9" w14:textId="77777777" w:rsidR="004569E5" w:rsidRPr="001C2102" w:rsidRDefault="004569E5" w:rsidP="001C2102">
      <w:pPr>
        <w:jc w:val="both"/>
        <w:rPr>
          <w:rFonts w:ascii="Garamond" w:hAnsi="Garamond"/>
          <w:color w:val="111111"/>
          <w:sz w:val="24"/>
          <w:szCs w:val="24"/>
          <w:lang w:val="en-US"/>
        </w:rPr>
      </w:pPr>
      <w:r w:rsidRPr="001C2102">
        <w:rPr>
          <w:rFonts w:ascii="Garamond" w:hAnsi="Garamond"/>
          <w:color w:val="111111"/>
          <w:sz w:val="24"/>
          <w:szCs w:val="24"/>
          <w:lang w:val="en-US"/>
        </w:rPr>
        <w:t>This workshop will present the training, but also the professional practice of recovery companions.</w:t>
      </w:r>
    </w:p>
    <w:p w14:paraId="6C7E38A4" w14:textId="77777777" w:rsidR="004569E5" w:rsidRPr="001C2102" w:rsidRDefault="004569E5" w:rsidP="001C2102">
      <w:pPr>
        <w:pStyle w:val="berschrift2"/>
        <w:jc w:val="both"/>
        <w:rPr>
          <w:rFonts w:ascii="Garamond" w:eastAsiaTheme="minorHAnsi" w:hAnsi="Garamond" w:cstheme="majorHAnsi"/>
          <w:color w:val="111111"/>
          <w:sz w:val="24"/>
          <w:szCs w:val="24"/>
          <w:lang w:val="en-US"/>
        </w:rPr>
      </w:pPr>
      <w:bookmarkStart w:id="21" w:name="_Toc197521342"/>
      <w:bookmarkStart w:id="22" w:name="_Toc197690806"/>
      <w:r w:rsidRPr="001C2102">
        <w:rPr>
          <w:rFonts w:ascii="Garamond" w:eastAsiaTheme="minorHAnsi" w:hAnsi="Garamond" w:cstheme="majorHAnsi"/>
          <w:color w:val="111111"/>
          <w:sz w:val="24"/>
          <w:szCs w:val="24"/>
          <w:lang w:val="en-US"/>
        </w:rPr>
        <w:t>Content</w:t>
      </w:r>
      <w:bookmarkEnd w:id="21"/>
      <w:bookmarkEnd w:id="22"/>
    </w:p>
    <w:p w14:paraId="414FDC58" w14:textId="77777777" w:rsidR="004569E5" w:rsidRPr="001C2102" w:rsidRDefault="004569E5" w:rsidP="001C2102">
      <w:pPr>
        <w:jc w:val="both"/>
        <w:rPr>
          <w:rFonts w:ascii="Garamond" w:hAnsi="Garamond"/>
          <w:color w:val="111111"/>
          <w:sz w:val="24"/>
          <w:szCs w:val="24"/>
          <w:lang w:val="en-US"/>
        </w:rPr>
      </w:pPr>
      <w:r w:rsidRPr="001C2102">
        <w:rPr>
          <w:rFonts w:ascii="Garamond" w:hAnsi="Garamond"/>
          <w:color w:val="111111"/>
          <w:sz w:val="24"/>
          <w:szCs w:val="24"/>
          <w:lang w:val="en-US"/>
        </w:rPr>
        <w:t>In the beginning we will talk about the philosophy, methodology, themes and topics of the EX-IN Training, which has been developed by five countries in the frame of</w:t>
      </w:r>
      <w:r w:rsidR="00E40BE6" w:rsidRPr="001C2102">
        <w:rPr>
          <w:rFonts w:ascii="Garamond" w:hAnsi="Garamond"/>
          <w:color w:val="111111"/>
          <w:sz w:val="24"/>
          <w:szCs w:val="24"/>
          <w:lang w:val="en-US"/>
        </w:rPr>
        <w:t xml:space="preserve"> the Leonardo da Vinci program</w:t>
      </w:r>
      <w:r w:rsidRPr="001C2102">
        <w:rPr>
          <w:rFonts w:ascii="Garamond" w:hAnsi="Garamond"/>
          <w:color w:val="111111"/>
          <w:sz w:val="24"/>
          <w:szCs w:val="24"/>
          <w:lang w:val="en-US"/>
        </w:rPr>
        <w:t xml:space="preserve"> form 2003 – 2005.</w:t>
      </w:r>
    </w:p>
    <w:p w14:paraId="2FC5040C" w14:textId="77777777" w:rsidR="004569E5" w:rsidRPr="001C2102" w:rsidRDefault="004569E5" w:rsidP="001C2102">
      <w:pPr>
        <w:jc w:val="both"/>
        <w:rPr>
          <w:rFonts w:ascii="Garamond" w:hAnsi="Garamond"/>
          <w:color w:val="111111"/>
          <w:sz w:val="24"/>
          <w:szCs w:val="24"/>
          <w:lang w:val="en-US"/>
        </w:rPr>
      </w:pPr>
      <w:r w:rsidRPr="001C2102">
        <w:rPr>
          <w:rFonts w:ascii="Garamond" w:hAnsi="Garamond"/>
          <w:color w:val="111111"/>
          <w:sz w:val="24"/>
          <w:szCs w:val="24"/>
          <w:lang w:val="en-US"/>
        </w:rPr>
        <w:t>In the second part we will discuss the areas of activity, roles, functions, influence and evidence of recovery companions in practice with a PLE and a manager.</w:t>
      </w:r>
    </w:p>
    <w:p w14:paraId="3438FF4D" w14:textId="77777777" w:rsidR="004569E5" w:rsidRPr="001C2102" w:rsidRDefault="004569E5" w:rsidP="001C2102">
      <w:pPr>
        <w:jc w:val="both"/>
        <w:rPr>
          <w:rFonts w:ascii="Garamond" w:hAnsi="Garamond"/>
          <w:color w:val="111111"/>
          <w:sz w:val="24"/>
          <w:szCs w:val="24"/>
          <w:lang w:val="en-US"/>
        </w:rPr>
      </w:pPr>
    </w:p>
    <w:p w14:paraId="09A6F6A1" w14:textId="77777777" w:rsidR="004A2F75" w:rsidRPr="001C2102" w:rsidRDefault="004A2F75" w:rsidP="001C2102">
      <w:pPr>
        <w:jc w:val="both"/>
        <w:rPr>
          <w:rFonts w:ascii="Garamond" w:hAnsi="Garamond"/>
          <w:sz w:val="24"/>
          <w:szCs w:val="24"/>
          <w:lang w:val="en-US"/>
        </w:rPr>
      </w:pPr>
    </w:p>
    <w:p w14:paraId="6550472B" w14:textId="77777777" w:rsidR="004569E5" w:rsidRPr="001C2102" w:rsidRDefault="004569E5" w:rsidP="001C2102">
      <w:pPr>
        <w:jc w:val="both"/>
        <w:rPr>
          <w:rFonts w:ascii="Garamond" w:hAnsi="Garamond"/>
          <w:sz w:val="24"/>
          <w:szCs w:val="24"/>
          <w:lang w:val="en-US"/>
        </w:rPr>
      </w:pPr>
      <w:r w:rsidRPr="001C2102">
        <w:rPr>
          <w:rFonts w:ascii="Garamond" w:hAnsi="Garamond"/>
          <w:sz w:val="24"/>
          <w:szCs w:val="24"/>
          <w:lang w:val="en-US"/>
        </w:rPr>
        <w:br w:type="page"/>
      </w:r>
    </w:p>
    <w:p w14:paraId="53C71DCD" w14:textId="77777777" w:rsidR="00221D15" w:rsidRPr="001C2102" w:rsidRDefault="00221D15" w:rsidP="001C2102">
      <w:pPr>
        <w:jc w:val="both"/>
        <w:rPr>
          <w:rFonts w:ascii="Garamond" w:hAnsi="Garamond"/>
          <w:sz w:val="24"/>
          <w:szCs w:val="24"/>
          <w:lang w:val="en-US"/>
        </w:rPr>
      </w:pPr>
    </w:p>
    <w:p w14:paraId="18CF31DE" w14:textId="77777777" w:rsidR="007744A4" w:rsidRPr="001C2102" w:rsidRDefault="007744A4" w:rsidP="001C2102">
      <w:pPr>
        <w:jc w:val="both"/>
        <w:rPr>
          <w:rFonts w:ascii="Garamond" w:hAnsi="Garamond"/>
          <w:sz w:val="24"/>
          <w:szCs w:val="24"/>
          <w:lang w:val="en-US"/>
        </w:rPr>
      </w:pPr>
      <w:r w:rsidRPr="001C2102">
        <w:rPr>
          <w:rFonts w:ascii="Garamond" w:hAnsi="Garamond"/>
          <w:sz w:val="24"/>
          <w:szCs w:val="24"/>
          <w:lang w:val="en-US"/>
        </w:rPr>
        <w:t>Attachment 1: Registration form</w:t>
      </w:r>
    </w:p>
    <w:p w14:paraId="5FB8D6CE" w14:textId="608657A4" w:rsidR="007744A4" w:rsidRPr="001C2102" w:rsidRDefault="007744A4" w:rsidP="001C2102">
      <w:pPr>
        <w:jc w:val="both"/>
        <w:rPr>
          <w:rFonts w:ascii="Garamond" w:eastAsiaTheme="majorEastAsia" w:hAnsi="Garamond" w:cstheme="majorBidi"/>
          <w:b/>
          <w:sz w:val="24"/>
          <w:szCs w:val="24"/>
          <w:lang w:val="en-US"/>
        </w:rPr>
      </w:pPr>
      <w:r w:rsidRPr="001C2102">
        <w:rPr>
          <w:rFonts w:ascii="Garamond" w:hAnsi="Garamond"/>
          <w:b/>
          <w:sz w:val="24"/>
          <w:szCs w:val="24"/>
          <w:lang w:val="en-US"/>
        </w:rPr>
        <w:t>Please register by May 20, 2025</w:t>
      </w:r>
      <w:r w:rsidRPr="001C2102">
        <w:rPr>
          <w:rFonts w:ascii="Garamond" w:hAnsi="Garamond"/>
          <w:sz w:val="24"/>
          <w:szCs w:val="24"/>
          <w:lang w:val="en-US"/>
        </w:rPr>
        <w:t xml:space="preserve"> by filling out the form below for each participant from your country. Please send the form to Jörg Utsch</w:t>
      </w:r>
      <w:r w:rsidR="00547024">
        <w:rPr>
          <w:rFonts w:ascii="Garamond" w:hAnsi="Garamond"/>
          <w:sz w:val="24"/>
          <w:szCs w:val="24"/>
          <w:lang w:val="en-US"/>
        </w:rPr>
        <w:t>a</w:t>
      </w:r>
      <w:r w:rsidRPr="001C2102">
        <w:rPr>
          <w:rFonts w:ascii="Garamond" w:hAnsi="Garamond"/>
          <w:sz w:val="24"/>
          <w:szCs w:val="24"/>
          <w:lang w:val="en-US"/>
        </w:rPr>
        <w:t xml:space="preserve">kowski </w:t>
      </w:r>
      <w:hyperlink r:id="rId8" w:history="1">
        <w:r w:rsidRPr="001C2102">
          <w:rPr>
            <w:rStyle w:val="Hyperlink"/>
            <w:rFonts w:ascii="Garamond" w:hAnsi="Garamond"/>
            <w:color w:val="auto"/>
            <w:sz w:val="24"/>
            <w:szCs w:val="24"/>
            <w:lang w:val="en-US"/>
          </w:rPr>
          <w:t>joerg.utschakowski@gesundheit.bremen.de</w:t>
        </w:r>
      </w:hyperlink>
      <w:r w:rsidRPr="001C2102">
        <w:rPr>
          <w:rFonts w:ascii="Garamond" w:hAnsi="Garamond"/>
          <w:sz w:val="24"/>
          <w:szCs w:val="24"/>
          <w:lang w:val="en-US"/>
        </w:rPr>
        <w:t xml:space="preserve"> and Michele Rocelli </w:t>
      </w:r>
      <w:hyperlink r:id="rId9" w:history="1">
        <w:r w:rsidRPr="001C2102">
          <w:rPr>
            <w:rStyle w:val="Hyperlink"/>
            <w:rFonts w:ascii="Garamond" w:hAnsi="Garamond"/>
            <w:color w:val="auto"/>
            <w:sz w:val="24"/>
            <w:szCs w:val="24"/>
            <w:lang w:val="en-US"/>
          </w:rPr>
          <w:t>michele.rocelli@unipd.it</w:t>
        </w:r>
      </w:hyperlink>
    </w:p>
    <w:tbl>
      <w:tblPr>
        <w:tblStyle w:val="Tabellenraster"/>
        <w:tblW w:w="0" w:type="auto"/>
        <w:tblLook w:val="04A0" w:firstRow="1" w:lastRow="0" w:firstColumn="1" w:lastColumn="0" w:noHBand="0" w:noVBand="1"/>
      </w:tblPr>
      <w:tblGrid>
        <w:gridCol w:w="1702"/>
        <w:gridCol w:w="7358"/>
      </w:tblGrid>
      <w:tr w:rsidR="007744A4" w:rsidRPr="00134353" w14:paraId="12840515" w14:textId="77777777" w:rsidTr="00853AFF">
        <w:tc>
          <w:tcPr>
            <w:tcW w:w="1702" w:type="dxa"/>
          </w:tcPr>
          <w:p w14:paraId="51158FC6"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Name</w:t>
            </w:r>
          </w:p>
        </w:tc>
        <w:tc>
          <w:tcPr>
            <w:tcW w:w="7360" w:type="dxa"/>
          </w:tcPr>
          <w:p w14:paraId="43399132" w14:textId="77777777" w:rsidR="007744A4" w:rsidRPr="00134353" w:rsidRDefault="007744A4" w:rsidP="00853AFF">
            <w:pPr>
              <w:rPr>
                <w:rFonts w:ascii="Garamond" w:hAnsi="Garamond"/>
                <w:sz w:val="24"/>
                <w:szCs w:val="24"/>
                <w:lang w:val="en-US"/>
              </w:rPr>
            </w:pPr>
          </w:p>
        </w:tc>
      </w:tr>
      <w:tr w:rsidR="007744A4" w:rsidRPr="00134353" w14:paraId="05C96CFA" w14:textId="77777777" w:rsidTr="00853AFF">
        <w:tc>
          <w:tcPr>
            <w:tcW w:w="1702" w:type="dxa"/>
          </w:tcPr>
          <w:p w14:paraId="6DC3A8E7"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Age</w:t>
            </w:r>
          </w:p>
        </w:tc>
        <w:tc>
          <w:tcPr>
            <w:tcW w:w="7360" w:type="dxa"/>
          </w:tcPr>
          <w:p w14:paraId="0633A18E" w14:textId="77777777" w:rsidR="007744A4" w:rsidRPr="00134353" w:rsidRDefault="007744A4" w:rsidP="00853AFF">
            <w:pPr>
              <w:rPr>
                <w:rFonts w:ascii="Garamond" w:hAnsi="Garamond"/>
                <w:sz w:val="24"/>
                <w:szCs w:val="24"/>
                <w:lang w:val="en-US"/>
              </w:rPr>
            </w:pPr>
          </w:p>
        </w:tc>
      </w:tr>
      <w:tr w:rsidR="007744A4" w:rsidRPr="00134353" w14:paraId="25FAB5E8" w14:textId="77777777" w:rsidTr="00853AFF">
        <w:tc>
          <w:tcPr>
            <w:tcW w:w="1702" w:type="dxa"/>
          </w:tcPr>
          <w:p w14:paraId="1B6662A1" w14:textId="77777777" w:rsidR="007744A4" w:rsidRPr="00134353" w:rsidRDefault="007744A4" w:rsidP="00853AFF">
            <w:pPr>
              <w:rPr>
                <w:rFonts w:ascii="Garamond" w:hAnsi="Garamond"/>
                <w:sz w:val="24"/>
                <w:szCs w:val="24"/>
                <w:highlight w:val="yellow"/>
                <w:lang w:val="en-US"/>
              </w:rPr>
            </w:pPr>
            <w:r w:rsidRPr="00134353">
              <w:rPr>
                <w:rFonts w:ascii="Garamond" w:hAnsi="Garamond"/>
                <w:sz w:val="24"/>
                <w:szCs w:val="24"/>
                <w:lang w:val="en-US"/>
              </w:rPr>
              <w:t>E-Mail</w:t>
            </w:r>
          </w:p>
        </w:tc>
        <w:tc>
          <w:tcPr>
            <w:tcW w:w="7360" w:type="dxa"/>
          </w:tcPr>
          <w:p w14:paraId="41E2699E" w14:textId="77777777" w:rsidR="007744A4" w:rsidRPr="00134353" w:rsidRDefault="007744A4" w:rsidP="00853AFF">
            <w:pPr>
              <w:rPr>
                <w:rFonts w:ascii="Garamond" w:hAnsi="Garamond"/>
                <w:sz w:val="24"/>
                <w:szCs w:val="24"/>
                <w:lang w:val="en-US"/>
              </w:rPr>
            </w:pPr>
          </w:p>
        </w:tc>
      </w:tr>
      <w:tr w:rsidR="007744A4" w:rsidRPr="00134353" w14:paraId="3273FE2D" w14:textId="77777777" w:rsidTr="00853AFF">
        <w:tc>
          <w:tcPr>
            <w:tcW w:w="1702" w:type="dxa"/>
          </w:tcPr>
          <w:p w14:paraId="1E214127"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PLE/mental health worker/ relative/ decision maker/</w:t>
            </w:r>
          </w:p>
          <w:p w14:paraId="7CCD2DA9"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other</w:t>
            </w:r>
          </w:p>
        </w:tc>
        <w:tc>
          <w:tcPr>
            <w:tcW w:w="7360" w:type="dxa"/>
          </w:tcPr>
          <w:p w14:paraId="665DAAF2" w14:textId="77777777" w:rsidR="007744A4" w:rsidRPr="00134353" w:rsidRDefault="007744A4" w:rsidP="00853AFF">
            <w:pPr>
              <w:rPr>
                <w:rFonts w:ascii="Garamond" w:hAnsi="Garamond"/>
                <w:sz w:val="24"/>
                <w:szCs w:val="24"/>
                <w:lang w:val="en-US"/>
              </w:rPr>
            </w:pPr>
          </w:p>
        </w:tc>
      </w:tr>
      <w:tr w:rsidR="007744A4" w:rsidRPr="00134353" w14:paraId="0C5994B2" w14:textId="77777777" w:rsidTr="00853AFF">
        <w:tc>
          <w:tcPr>
            <w:tcW w:w="1702" w:type="dxa"/>
          </w:tcPr>
          <w:p w14:paraId="26EACC48"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Country</w:t>
            </w:r>
          </w:p>
        </w:tc>
        <w:tc>
          <w:tcPr>
            <w:tcW w:w="7360" w:type="dxa"/>
          </w:tcPr>
          <w:p w14:paraId="18ABA805" w14:textId="77777777" w:rsidR="007744A4" w:rsidRPr="00134353" w:rsidRDefault="007744A4" w:rsidP="00853AFF">
            <w:pPr>
              <w:rPr>
                <w:rFonts w:ascii="Garamond" w:hAnsi="Garamond"/>
                <w:sz w:val="24"/>
                <w:szCs w:val="24"/>
                <w:lang w:val="en-US"/>
              </w:rPr>
            </w:pPr>
          </w:p>
        </w:tc>
      </w:tr>
      <w:tr w:rsidR="007744A4" w:rsidRPr="00134353" w14:paraId="7D1E70CD" w14:textId="77777777" w:rsidTr="00853AFF">
        <w:tc>
          <w:tcPr>
            <w:tcW w:w="1702" w:type="dxa"/>
          </w:tcPr>
          <w:p w14:paraId="63AA3213"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Region</w:t>
            </w:r>
          </w:p>
        </w:tc>
        <w:tc>
          <w:tcPr>
            <w:tcW w:w="7360" w:type="dxa"/>
          </w:tcPr>
          <w:p w14:paraId="134FF2B3" w14:textId="77777777" w:rsidR="007744A4" w:rsidRPr="00134353" w:rsidRDefault="007744A4" w:rsidP="00853AFF">
            <w:pPr>
              <w:rPr>
                <w:rFonts w:ascii="Garamond" w:hAnsi="Garamond"/>
                <w:sz w:val="24"/>
                <w:szCs w:val="24"/>
                <w:lang w:val="en-US"/>
              </w:rPr>
            </w:pPr>
          </w:p>
        </w:tc>
      </w:tr>
      <w:tr w:rsidR="007744A4" w:rsidRPr="007865C3" w14:paraId="633436AC" w14:textId="77777777" w:rsidTr="00853AFF">
        <w:tc>
          <w:tcPr>
            <w:tcW w:w="1702" w:type="dxa"/>
          </w:tcPr>
          <w:p w14:paraId="13DA5605"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Why do you attend the workshop?</w:t>
            </w:r>
          </w:p>
        </w:tc>
        <w:tc>
          <w:tcPr>
            <w:tcW w:w="7360" w:type="dxa"/>
          </w:tcPr>
          <w:p w14:paraId="3A22C6DF" w14:textId="77777777" w:rsidR="007744A4" w:rsidRPr="00134353" w:rsidRDefault="007744A4" w:rsidP="00853AFF">
            <w:pPr>
              <w:rPr>
                <w:rFonts w:ascii="Garamond" w:hAnsi="Garamond"/>
                <w:sz w:val="24"/>
                <w:szCs w:val="24"/>
                <w:lang w:val="en-US"/>
              </w:rPr>
            </w:pPr>
          </w:p>
        </w:tc>
      </w:tr>
      <w:tr w:rsidR="007744A4" w:rsidRPr="00134353" w14:paraId="53C15101" w14:textId="77777777" w:rsidTr="00853AFF">
        <w:tc>
          <w:tcPr>
            <w:tcW w:w="1702" w:type="dxa"/>
          </w:tcPr>
          <w:p w14:paraId="65224045"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Please indicate which workshops you will participate in</w:t>
            </w:r>
          </w:p>
        </w:tc>
        <w:tc>
          <w:tcPr>
            <w:tcW w:w="7360" w:type="dxa"/>
          </w:tcPr>
          <w:p w14:paraId="6E088476" w14:textId="77777777" w:rsidR="007744A4" w:rsidRPr="00134353" w:rsidRDefault="00D8001B" w:rsidP="00853AFF">
            <w:pPr>
              <w:rPr>
                <w:rFonts w:ascii="Garamond" w:hAnsi="Garamond"/>
                <w:sz w:val="24"/>
                <w:szCs w:val="24"/>
                <w:lang w:val="en-US"/>
              </w:rPr>
            </w:pPr>
            <w:sdt>
              <w:sdtPr>
                <w:rPr>
                  <w:rFonts w:ascii="Garamond" w:hAnsi="Garamond"/>
                  <w:sz w:val="24"/>
                  <w:szCs w:val="24"/>
                  <w:lang w:val="en-US"/>
                </w:rPr>
                <w:id w:val="-19944876"/>
                <w14:checkbox>
                  <w14:checked w14:val="0"/>
                  <w14:checkedState w14:val="2612" w14:font="MS Gothic"/>
                  <w14:uncheckedState w14:val="2610" w14:font="MS Gothic"/>
                </w14:checkbox>
              </w:sdtPr>
              <w:sdtEndPr/>
              <w:sdtContent>
                <w:r w:rsidR="007744A4" w:rsidRPr="00134353">
                  <w:rPr>
                    <w:rFonts w:ascii="Segoe UI Symbol" w:eastAsia="MS Gothic" w:hAnsi="Segoe UI Symbol" w:cs="Segoe UI Symbol"/>
                    <w:sz w:val="24"/>
                    <w:szCs w:val="24"/>
                    <w:lang w:val="en-US"/>
                  </w:rPr>
                  <w:t>☐</w:t>
                </w:r>
              </w:sdtContent>
            </w:sdt>
            <w:r w:rsidR="007744A4" w:rsidRPr="00134353">
              <w:rPr>
                <w:rFonts w:ascii="Garamond" w:hAnsi="Garamond"/>
                <w:sz w:val="24"/>
                <w:szCs w:val="24"/>
                <w:lang w:val="en-US"/>
              </w:rPr>
              <w:t xml:space="preserve"> </w:t>
            </w:r>
            <w:r w:rsidR="007744A4" w:rsidRPr="00134353">
              <w:rPr>
                <w:rFonts w:ascii="Garamond" w:hAnsi="Garamond"/>
                <w:b/>
                <w:sz w:val="24"/>
                <w:szCs w:val="24"/>
                <w:lang w:val="en-US"/>
              </w:rPr>
              <w:t>Forms of Participation of People with lived Experience</w:t>
            </w:r>
            <w:r w:rsidR="007744A4" w:rsidRPr="00134353">
              <w:rPr>
                <w:rFonts w:ascii="Garamond" w:hAnsi="Garamond"/>
                <w:sz w:val="24"/>
                <w:szCs w:val="24"/>
                <w:lang w:val="en-US"/>
              </w:rPr>
              <w:t xml:space="preserve"> </w:t>
            </w:r>
          </w:p>
          <w:p w14:paraId="57CE8433"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4.6.2025, 1:00</w:t>
            </w:r>
            <w:r w:rsidR="00FD7FE0" w:rsidRPr="00134353">
              <w:rPr>
                <w:rFonts w:ascii="Garamond" w:hAnsi="Garamond"/>
                <w:sz w:val="24"/>
                <w:szCs w:val="24"/>
                <w:lang w:val="en-US"/>
              </w:rPr>
              <w:t xml:space="preserve"> p.m.</w:t>
            </w:r>
            <w:r w:rsidRPr="00134353">
              <w:rPr>
                <w:rFonts w:ascii="Garamond" w:hAnsi="Garamond"/>
                <w:sz w:val="24"/>
                <w:szCs w:val="24"/>
                <w:lang w:val="en-US"/>
              </w:rPr>
              <w:t xml:space="preserve"> until 4:30 p.m.</w:t>
            </w:r>
          </w:p>
          <w:p w14:paraId="28B27092" w14:textId="77777777" w:rsidR="00FD7FE0" w:rsidRPr="00134353" w:rsidRDefault="00FD7FE0" w:rsidP="00853AFF">
            <w:pPr>
              <w:rPr>
                <w:rFonts w:ascii="Garamond" w:hAnsi="Garamond"/>
                <w:sz w:val="24"/>
                <w:szCs w:val="24"/>
                <w:lang w:val="en-US"/>
              </w:rPr>
            </w:pPr>
          </w:p>
          <w:p w14:paraId="609554EC" w14:textId="77777777" w:rsidR="007744A4" w:rsidRPr="00134353" w:rsidRDefault="00D8001B" w:rsidP="00853AFF">
            <w:pPr>
              <w:rPr>
                <w:rFonts w:ascii="Garamond" w:hAnsi="Garamond"/>
                <w:sz w:val="24"/>
                <w:szCs w:val="24"/>
                <w:lang w:val="en-US"/>
              </w:rPr>
            </w:pPr>
            <w:sdt>
              <w:sdtPr>
                <w:rPr>
                  <w:rFonts w:ascii="Garamond" w:hAnsi="Garamond"/>
                  <w:sz w:val="24"/>
                  <w:szCs w:val="24"/>
                  <w:lang w:val="en-US"/>
                </w:rPr>
                <w:id w:val="-609127245"/>
                <w14:checkbox>
                  <w14:checked w14:val="0"/>
                  <w14:checkedState w14:val="2612" w14:font="MS Gothic"/>
                  <w14:uncheckedState w14:val="2610" w14:font="MS Gothic"/>
                </w14:checkbox>
              </w:sdtPr>
              <w:sdtEndPr/>
              <w:sdtContent>
                <w:r w:rsidR="007744A4" w:rsidRPr="00134353">
                  <w:rPr>
                    <w:rFonts w:ascii="Segoe UI Symbol" w:eastAsia="MS Gothic" w:hAnsi="Segoe UI Symbol" w:cs="Segoe UI Symbol"/>
                    <w:sz w:val="24"/>
                    <w:szCs w:val="24"/>
                    <w:lang w:val="en-US"/>
                  </w:rPr>
                  <w:t>☐</w:t>
                </w:r>
              </w:sdtContent>
            </w:sdt>
            <w:r w:rsidR="007744A4" w:rsidRPr="00134353">
              <w:rPr>
                <w:rFonts w:ascii="Garamond" w:hAnsi="Garamond"/>
                <w:sz w:val="24"/>
                <w:szCs w:val="24"/>
                <w:lang w:val="en-US"/>
              </w:rPr>
              <w:t xml:space="preserve"> </w:t>
            </w:r>
            <w:r w:rsidR="007744A4" w:rsidRPr="00134353">
              <w:rPr>
                <w:rFonts w:ascii="Garamond" w:hAnsi="Garamond"/>
                <w:b/>
                <w:sz w:val="24"/>
                <w:szCs w:val="24"/>
                <w:lang w:val="en-US"/>
              </w:rPr>
              <w:t>From Attendance to Participation to Co-Production</w:t>
            </w:r>
            <w:r w:rsidR="007744A4" w:rsidRPr="00134353">
              <w:rPr>
                <w:rFonts w:ascii="Garamond" w:hAnsi="Garamond"/>
                <w:sz w:val="24"/>
                <w:szCs w:val="24"/>
                <w:lang w:val="en-US"/>
              </w:rPr>
              <w:t xml:space="preserve"> </w:t>
            </w:r>
          </w:p>
          <w:p w14:paraId="5BE7D14D"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 xml:space="preserve">10.6.2025, 1:00 </w:t>
            </w:r>
            <w:r w:rsidR="00FD7FE0" w:rsidRPr="00134353">
              <w:rPr>
                <w:rFonts w:ascii="Garamond" w:hAnsi="Garamond"/>
                <w:sz w:val="24"/>
                <w:szCs w:val="24"/>
                <w:lang w:val="en-US"/>
              </w:rPr>
              <w:t xml:space="preserve">p.m. </w:t>
            </w:r>
            <w:r w:rsidRPr="00134353">
              <w:rPr>
                <w:rFonts w:ascii="Garamond" w:hAnsi="Garamond"/>
                <w:sz w:val="24"/>
                <w:szCs w:val="24"/>
                <w:lang w:val="en-US"/>
              </w:rPr>
              <w:t>until 4:30 p.m.</w:t>
            </w:r>
          </w:p>
          <w:p w14:paraId="67556291" w14:textId="77777777" w:rsidR="00FD7FE0" w:rsidRPr="00134353" w:rsidRDefault="00FD7FE0" w:rsidP="00853AFF">
            <w:pPr>
              <w:rPr>
                <w:rFonts w:ascii="Garamond" w:hAnsi="Garamond"/>
                <w:sz w:val="24"/>
                <w:szCs w:val="24"/>
                <w:lang w:val="en-US"/>
              </w:rPr>
            </w:pPr>
          </w:p>
          <w:p w14:paraId="51B34E95" w14:textId="77777777" w:rsidR="007744A4" w:rsidRPr="00134353" w:rsidRDefault="00D8001B" w:rsidP="00853AFF">
            <w:pPr>
              <w:rPr>
                <w:rFonts w:ascii="Garamond" w:hAnsi="Garamond"/>
                <w:sz w:val="24"/>
                <w:szCs w:val="24"/>
                <w:lang w:val="en-US"/>
              </w:rPr>
            </w:pPr>
            <w:sdt>
              <w:sdtPr>
                <w:rPr>
                  <w:rFonts w:ascii="Garamond" w:hAnsi="Garamond"/>
                  <w:sz w:val="24"/>
                  <w:szCs w:val="24"/>
                  <w:lang w:val="en-US"/>
                </w:rPr>
                <w:id w:val="940949058"/>
                <w14:checkbox>
                  <w14:checked w14:val="0"/>
                  <w14:checkedState w14:val="2612" w14:font="MS Gothic"/>
                  <w14:uncheckedState w14:val="2610" w14:font="MS Gothic"/>
                </w14:checkbox>
              </w:sdtPr>
              <w:sdtEndPr/>
              <w:sdtContent>
                <w:r w:rsidR="007744A4" w:rsidRPr="00134353">
                  <w:rPr>
                    <w:rFonts w:ascii="Segoe UI Symbol" w:eastAsia="MS Gothic" w:hAnsi="Segoe UI Symbol" w:cs="Segoe UI Symbol"/>
                    <w:sz w:val="24"/>
                    <w:szCs w:val="24"/>
                    <w:lang w:val="en-US"/>
                  </w:rPr>
                  <w:t>☐</w:t>
                </w:r>
              </w:sdtContent>
            </w:sdt>
            <w:r w:rsidR="007744A4" w:rsidRPr="00134353">
              <w:rPr>
                <w:rFonts w:ascii="Garamond" w:hAnsi="Garamond"/>
                <w:sz w:val="24"/>
                <w:szCs w:val="24"/>
                <w:lang w:val="en-US"/>
              </w:rPr>
              <w:t xml:space="preserve"> </w:t>
            </w:r>
            <w:r w:rsidR="007744A4" w:rsidRPr="00134353">
              <w:rPr>
                <w:rFonts w:ascii="Garamond" w:hAnsi="Garamond"/>
                <w:b/>
                <w:sz w:val="24"/>
                <w:szCs w:val="24"/>
                <w:lang w:val="en-US"/>
              </w:rPr>
              <w:t>Peer Advocacy</w:t>
            </w:r>
            <w:r w:rsidR="007744A4" w:rsidRPr="00134353">
              <w:rPr>
                <w:rFonts w:ascii="Garamond" w:hAnsi="Garamond"/>
                <w:sz w:val="24"/>
                <w:szCs w:val="24"/>
                <w:lang w:val="en-US"/>
              </w:rPr>
              <w:t xml:space="preserve"> </w:t>
            </w:r>
          </w:p>
          <w:p w14:paraId="66DA9845"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 xml:space="preserve">12.6.2025, 1:00 </w:t>
            </w:r>
            <w:r w:rsidR="00FD7FE0" w:rsidRPr="00134353">
              <w:rPr>
                <w:rFonts w:ascii="Garamond" w:hAnsi="Garamond"/>
                <w:sz w:val="24"/>
                <w:szCs w:val="24"/>
                <w:lang w:val="en-US"/>
              </w:rPr>
              <w:t xml:space="preserve">p.m. </w:t>
            </w:r>
            <w:r w:rsidRPr="00134353">
              <w:rPr>
                <w:rFonts w:ascii="Garamond" w:hAnsi="Garamond"/>
                <w:sz w:val="24"/>
                <w:szCs w:val="24"/>
                <w:lang w:val="en-US"/>
              </w:rPr>
              <w:t>until 4:30</w:t>
            </w:r>
            <w:r w:rsidR="00FD7FE0" w:rsidRPr="00134353">
              <w:rPr>
                <w:rFonts w:ascii="Garamond" w:hAnsi="Garamond"/>
                <w:sz w:val="24"/>
                <w:szCs w:val="24"/>
                <w:lang w:val="en-US"/>
              </w:rPr>
              <w:t xml:space="preserve"> p.m.</w:t>
            </w:r>
          </w:p>
          <w:p w14:paraId="6B108FB7" w14:textId="77777777" w:rsidR="00FD7FE0" w:rsidRPr="00134353" w:rsidRDefault="00FD7FE0" w:rsidP="00853AFF">
            <w:pPr>
              <w:rPr>
                <w:rFonts w:ascii="Garamond" w:hAnsi="Garamond"/>
                <w:sz w:val="24"/>
                <w:szCs w:val="24"/>
                <w:lang w:val="en-US"/>
              </w:rPr>
            </w:pPr>
          </w:p>
          <w:p w14:paraId="75665AF6" w14:textId="77777777" w:rsidR="007744A4" w:rsidRPr="00134353" w:rsidRDefault="00D8001B" w:rsidP="00853AFF">
            <w:pPr>
              <w:rPr>
                <w:rFonts w:ascii="Garamond" w:hAnsi="Garamond"/>
                <w:sz w:val="24"/>
                <w:szCs w:val="24"/>
                <w:lang w:val="en-US"/>
              </w:rPr>
            </w:pPr>
            <w:sdt>
              <w:sdtPr>
                <w:rPr>
                  <w:rFonts w:ascii="Garamond" w:hAnsi="Garamond"/>
                  <w:sz w:val="24"/>
                  <w:szCs w:val="24"/>
                  <w:lang w:val="en-US"/>
                </w:rPr>
                <w:id w:val="250318224"/>
                <w14:checkbox>
                  <w14:checked w14:val="0"/>
                  <w14:checkedState w14:val="2612" w14:font="MS Gothic"/>
                  <w14:uncheckedState w14:val="2610" w14:font="MS Gothic"/>
                </w14:checkbox>
              </w:sdtPr>
              <w:sdtEndPr/>
              <w:sdtContent>
                <w:r w:rsidR="007744A4" w:rsidRPr="00134353">
                  <w:rPr>
                    <w:rFonts w:ascii="Segoe UI Symbol" w:eastAsia="MS Gothic" w:hAnsi="Segoe UI Symbol" w:cs="Segoe UI Symbol"/>
                    <w:sz w:val="24"/>
                    <w:szCs w:val="24"/>
                    <w:lang w:val="en-US"/>
                  </w:rPr>
                  <w:t>☐</w:t>
                </w:r>
              </w:sdtContent>
            </w:sdt>
            <w:r w:rsidR="007744A4" w:rsidRPr="00134353">
              <w:rPr>
                <w:rFonts w:ascii="Garamond" w:hAnsi="Garamond"/>
                <w:sz w:val="24"/>
                <w:szCs w:val="24"/>
                <w:lang w:val="en-US"/>
              </w:rPr>
              <w:t xml:space="preserve"> </w:t>
            </w:r>
            <w:r w:rsidR="007744A4" w:rsidRPr="00134353">
              <w:rPr>
                <w:rFonts w:ascii="Garamond" w:hAnsi="Garamond"/>
                <w:b/>
                <w:sz w:val="24"/>
                <w:szCs w:val="24"/>
                <w:lang w:val="en-US"/>
              </w:rPr>
              <w:t>Empowerment Colleges</w:t>
            </w:r>
            <w:r w:rsidR="007744A4" w:rsidRPr="00134353">
              <w:rPr>
                <w:rFonts w:ascii="Garamond" w:hAnsi="Garamond"/>
                <w:sz w:val="24"/>
                <w:szCs w:val="24"/>
                <w:lang w:val="en-US"/>
              </w:rPr>
              <w:t xml:space="preserve"> </w:t>
            </w:r>
          </w:p>
          <w:p w14:paraId="72BC7664"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24.6.2025, 2:00</w:t>
            </w:r>
            <w:r w:rsidR="00FD7FE0" w:rsidRPr="00134353">
              <w:rPr>
                <w:rFonts w:ascii="Garamond" w:hAnsi="Garamond"/>
                <w:sz w:val="24"/>
                <w:szCs w:val="24"/>
                <w:lang w:val="en-US"/>
              </w:rPr>
              <w:t xml:space="preserve"> p.m.</w:t>
            </w:r>
            <w:r w:rsidRPr="00134353">
              <w:rPr>
                <w:rFonts w:ascii="Garamond" w:hAnsi="Garamond"/>
                <w:sz w:val="24"/>
                <w:szCs w:val="24"/>
                <w:lang w:val="en-US"/>
              </w:rPr>
              <w:t xml:space="preserve"> until 5:30 p.m.</w:t>
            </w:r>
          </w:p>
          <w:p w14:paraId="4316D13D" w14:textId="77777777" w:rsidR="00FD7FE0" w:rsidRPr="00134353" w:rsidRDefault="00FD7FE0" w:rsidP="00853AFF">
            <w:pPr>
              <w:rPr>
                <w:rFonts w:ascii="Garamond" w:hAnsi="Garamond"/>
                <w:sz w:val="24"/>
                <w:szCs w:val="24"/>
                <w:lang w:val="en-US"/>
              </w:rPr>
            </w:pPr>
          </w:p>
          <w:p w14:paraId="5D65F530" w14:textId="77777777" w:rsidR="007744A4" w:rsidRPr="00134353" w:rsidRDefault="00D8001B" w:rsidP="00853AFF">
            <w:pPr>
              <w:rPr>
                <w:rFonts w:ascii="Garamond" w:hAnsi="Garamond"/>
                <w:sz w:val="24"/>
                <w:szCs w:val="24"/>
                <w:lang w:val="en-US"/>
              </w:rPr>
            </w:pPr>
            <w:sdt>
              <w:sdtPr>
                <w:rPr>
                  <w:rFonts w:ascii="Garamond" w:hAnsi="Garamond"/>
                  <w:sz w:val="24"/>
                  <w:szCs w:val="24"/>
                  <w:lang w:val="en-US"/>
                </w:rPr>
                <w:id w:val="951048544"/>
                <w14:checkbox>
                  <w14:checked w14:val="0"/>
                  <w14:checkedState w14:val="2612" w14:font="MS Gothic"/>
                  <w14:uncheckedState w14:val="2610" w14:font="MS Gothic"/>
                </w14:checkbox>
              </w:sdtPr>
              <w:sdtEndPr/>
              <w:sdtContent>
                <w:r w:rsidR="007744A4" w:rsidRPr="00134353">
                  <w:rPr>
                    <w:rFonts w:ascii="Segoe UI Symbol" w:eastAsia="MS Gothic" w:hAnsi="Segoe UI Symbol" w:cs="Segoe UI Symbol"/>
                    <w:sz w:val="24"/>
                    <w:szCs w:val="24"/>
                    <w:lang w:val="en-US"/>
                  </w:rPr>
                  <w:t>☐</w:t>
                </w:r>
              </w:sdtContent>
            </w:sdt>
            <w:r w:rsidR="007744A4" w:rsidRPr="00134353">
              <w:rPr>
                <w:rFonts w:ascii="Garamond" w:hAnsi="Garamond"/>
                <w:sz w:val="24"/>
                <w:szCs w:val="24"/>
                <w:lang w:val="en-US"/>
              </w:rPr>
              <w:t xml:space="preserve"> </w:t>
            </w:r>
            <w:r w:rsidR="007744A4" w:rsidRPr="00134353">
              <w:rPr>
                <w:rFonts w:ascii="Garamond" w:hAnsi="Garamond"/>
                <w:b/>
                <w:sz w:val="24"/>
                <w:szCs w:val="24"/>
                <w:lang w:val="en-US"/>
              </w:rPr>
              <w:t>Training of Recovery Companions</w:t>
            </w:r>
            <w:r w:rsidR="007744A4" w:rsidRPr="00134353">
              <w:rPr>
                <w:rFonts w:ascii="Garamond" w:hAnsi="Garamond"/>
                <w:sz w:val="24"/>
                <w:szCs w:val="24"/>
                <w:lang w:val="en-US"/>
              </w:rPr>
              <w:t xml:space="preserve"> </w:t>
            </w:r>
          </w:p>
          <w:p w14:paraId="2B7C1F16" w14:textId="77777777" w:rsidR="007744A4" w:rsidRPr="00134353" w:rsidRDefault="007744A4" w:rsidP="00853AFF">
            <w:pPr>
              <w:rPr>
                <w:rFonts w:ascii="Garamond" w:hAnsi="Garamond"/>
                <w:sz w:val="24"/>
                <w:szCs w:val="24"/>
                <w:lang w:val="en-US"/>
              </w:rPr>
            </w:pPr>
            <w:r w:rsidRPr="00134353">
              <w:rPr>
                <w:rFonts w:ascii="Garamond" w:hAnsi="Garamond"/>
                <w:sz w:val="24"/>
                <w:szCs w:val="24"/>
                <w:lang w:val="en-US"/>
              </w:rPr>
              <w:t>30.6.2025, 1:30</w:t>
            </w:r>
            <w:r w:rsidR="00FD7FE0" w:rsidRPr="00134353">
              <w:rPr>
                <w:rFonts w:ascii="Garamond" w:hAnsi="Garamond"/>
                <w:sz w:val="24"/>
                <w:szCs w:val="24"/>
                <w:lang w:val="en-US"/>
              </w:rPr>
              <w:t xml:space="preserve"> p.m.</w:t>
            </w:r>
            <w:r w:rsidRPr="00134353">
              <w:rPr>
                <w:rFonts w:ascii="Garamond" w:hAnsi="Garamond"/>
                <w:sz w:val="24"/>
                <w:szCs w:val="24"/>
                <w:lang w:val="en-US"/>
              </w:rPr>
              <w:t xml:space="preserve"> until 5:00 p.m.</w:t>
            </w:r>
          </w:p>
        </w:tc>
      </w:tr>
    </w:tbl>
    <w:p w14:paraId="3A4D6E2D" w14:textId="77777777" w:rsidR="007744A4" w:rsidRPr="00134353" w:rsidRDefault="007744A4" w:rsidP="007744A4">
      <w:pPr>
        <w:rPr>
          <w:rFonts w:ascii="Garamond" w:hAnsi="Garamond"/>
          <w:sz w:val="24"/>
          <w:szCs w:val="24"/>
          <w:lang w:val="en-US"/>
        </w:rPr>
      </w:pPr>
    </w:p>
    <w:p w14:paraId="478893E2" w14:textId="77777777" w:rsidR="007744A4" w:rsidRPr="001720FE" w:rsidRDefault="007744A4">
      <w:pPr>
        <w:rPr>
          <w:lang w:val="en-US"/>
        </w:rPr>
      </w:pPr>
    </w:p>
    <w:sectPr w:rsidR="007744A4" w:rsidRPr="001720FE" w:rsidSect="00231727">
      <w:headerReference w:type="default" r:id="rId10"/>
      <w:footerReference w:type="default" r:id="rId11"/>
      <w:pgSz w:w="11906" w:h="16838"/>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E92DB" w14:textId="77777777" w:rsidR="00AA1C9E" w:rsidRDefault="00AA1C9E" w:rsidP="00E40BE6">
      <w:pPr>
        <w:spacing w:after="0" w:line="240" w:lineRule="auto"/>
      </w:pPr>
      <w:r>
        <w:separator/>
      </w:r>
    </w:p>
  </w:endnote>
  <w:endnote w:type="continuationSeparator" w:id="0">
    <w:p w14:paraId="22AA0B6F" w14:textId="77777777" w:rsidR="00AA1C9E" w:rsidRDefault="00AA1C9E" w:rsidP="00E4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638132"/>
      <w:docPartObj>
        <w:docPartGallery w:val="Page Numbers (Bottom of Page)"/>
        <w:docPartUnique/>
      </w:docPartObj>
    </w:sdtPr>
    <w:sdtEndPr/>
    <w:sdtContent>
      <w:p w14:paraId="6378A207" w14:textId="1939DE5E" w:rsidR="00E40BE6" w:rsidRDefault="00E40BE6">
        <w:pPr>
          <w:pStyle w:val="Fuzeile"/>
          <w:jc w:val="center"/>
        </w:pPr>
        <w:r>
          <w:fldChar w:fldCharType="begin"/>
        </w:r>
        <w:r>
          <w:instrText>PAGE   \* MERGEFORMAT</w:instrText>
        </w:r>
        <w:r>
          <w:fldChar w:fldCharType="separate"/>
        </w:r>
        <w:r w:rsidR="00D8001B">
          <w:rPr>
            <w:noProof/>
          </w:rPr>
          <w:t>4</w:t>
        </w:r>
        <w:r>
          <w:fldChar w:fldCharType="end"/>
        </w:r>
      </w:p>
    </w:sdtContent>
  </w:sdt>
  <w:p w14:paraId="25ECDDAE" w14:textId="77777777" w:rsidR="00E40BE6" w:rsidRDefault="00E40B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D377A" w14:textId="77777777" w:rsidR="00AA1C9E" w:rsidRDefault="00AA1C9E" w:rsidP="00E40BE6">
      <w:pPr>
        <w:spacing w:after="0" w:line="240" w:lineRule="auto"/>
      </w:pPr>
      <w:r>
        <w:separator/>
      </w:r>
    </w:p>
  </w:footnote>
  <w:footnote w:type="continuationSeparator" w:id="0">
    <w:p w14:paraId="41A47E6B" w14:textId="77777777" w:rsidR="00AA1C9E" w:rsidRDefault="00AA1C9E" w:rsidP="00E40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C2514" w14:textId="291B7E7A" w:rsidR="00893FE0" w:rsidRDefault="00893FE0" w:rsidP="00893FE0">
    <w:pPr>
      <w:pStyle w:val="Kopfzeile"/>
      <w:tabs>
        <w:tab w:val="clear" w:pos="4536"/>
        <w:tab w:val="clear" w:pos="9072"/>
        <w:tab w:val="left" w:pos="3930"/>
        <w:tab w:val="left" w:pos="637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60F33"/>
    <w:multiLevelType w:val="multilevel"/>
    <w:tmpl w:val="2DD6C97A"/>
    <w:lvl w:ilvl="0">
      <w:start w:val="1"/>
      <w:numFmt w:val="decimal"/>
      <w:lvlText w:val="%1."/>
      <w:lvlJc w:val="left"/>
      <w:pPr>
        <w:ind w:left="720" w:hanging="360"/>
      </w:pPr>
      <w:rPr>
        <w:rFonts w:hint="default"/>
        <w:b/>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FE"/>
    <w:rsid w:val="00056FD2"/>
    <w:rsid w:val="000C7302"/>
    <w:rsid w:val="000D4B9F"/>
    <w:rsid w:val="00134353"/>
    <w:rsid w:val="001720FE"/>
    <w:rsid w:val="00180277"/>
    <w:rsid w:val="00194762"/>
    <w:rsid w:val="001C2102"/>
    <w:rsid w:val="00221D15"/>
    <w:rsid w:val="00231727"/>
    <w:rsid w:val="0030089A"/>
    <w:rsid w:val="00302A22"/>
    <w:rsid w:val="0035235A"/>
    <w:rsid w:val="004567C2"/>
    <w:rsid w:val="004569E5"/>
    <w:rsid w:val="004A2F75"/>
    <w:rsid w:val="004E0074"/>
    <w:rsid w:val="0053630C"/>
    <w:rsid w:val="00547024"/>
    <w:rsid w:val="00652EBD"/>
    <w:rsid w:val="006C2A1A"/>
    <w:rsid w:val="006E4BE0"/>
    <w:rsid w:val="006F1758"/>
    <w:rsid w:val="006F4590"/>
    <w:rsid w:val="007744A4"/>
    <w:rsid w:val="007865C3"/>
    <w:rsid w:val="0080069E"/>
    <w:rsid w:val="00893FE0"/>
    <w:rsid w:val="008948D1"/>
    <w:rsid w:val="008C0778"/>
    <w:rsid w:val="00AA1C9E"/>
    <w:rsid w:val="00AF724C"/>
    <w:rsid w:val="00CA538E"/>
    <w:rsid w:val="00D627CB"/>
    <w:rsid w:val="00D8001B"/>
    <w:rsid w:val="00E40BE6"/>
    <w:rsid w:val="00EF0990"/>
    <w:rsid w:val="00FD7FE0"/>
    <w:rsid w:val="00FE07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DBDFB"/>
  <w15:chartTrackingRefBased/>
  <w15:docId w15:val="{E3434DE4-3D2A-4DAB-A5F9-DFFD2810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20FE"/>
  </w:style>
  <w:style w:type="paragraph" w:styleId="berschrift1">
    <w:name w:val="heading 1"/>
    <w:basedOn w:val="Standard"/>
    <w:next w:val="Standard"/>
    <w:link w:val="berschrift1Zchn"/>
    <w:uiPriority w:val="9"/>
    <w:qFormat/>
    <w:rsid w:val="001720FE"/>
    <w:pPr>
      <w:keepNext/>
      <w:keepLines/>
      <w:spacing w:before="240" w:after="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1720FE"/>
    <w:pPr>
      <w:keepNext/>
      <w:keepLines/>
      <w:spacing w:before="40" w:after="0"/>
      <w:outlineLvl w:val="1"/>
    </w:pPr>
    <w:rPr>
      <w:rFonts w:asciiTheme="majorHAnsi" w:eastAsiaTheme="majorEastAsia" w:hAnsiTheme="majorHAnsi" w:cstheme="majorBidi"/>
      <w:b/>
      <w:color w:val="000000" w:themeColor="text1"/>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20FE"/>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1720FE"/>
    <w:rPr>
      <w:rFonts w:asciiTheme="majorHAnsi" w:eastAsiaTheme="majorEastAsia" w:hAnsiTheme="majorHAnsi" w:cstheme="majorBidi"/>
      <w:b/>
      <w:color w:val="000000" w:themeColor="text1"/>
      <w:sz w:val="32"/>
      <w:szCs w:val="26"/>
    </w:rPr>
  </w:style>
  <w:style w:type="table" w:styleId="Tabellenraster">
    <w:name w:val="Table Grid"/>
    <w:basedOn w:val="NormaleTabelle"/>
    <w:uiPriority w:val="39"/>
    <w:rsid w:val="0077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744A4"/>
    <w:rPr>
      <w:color w:val="0563C1" w:themeColor="hyperlink"/>
      <w:u w:val="single"/>
    </w:rPr>
  </w:style>
  <w:style w:type="paragraph" w:styleId="Kopfzeile">
    <w:name w:val="header"/>
    <w:basedOn w:val="Standard"/>
    <w:link w:val="KopfzeileZchn"/>
    <w:uiPriority w:val="99"/>
    <w:unhideWhenUsed/>
    <w:rsid w:val="00E40B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0BE6"/>
  </w:style>
  <w:style w:type="paragraph" w:styleId="Fuzeile">
    <w:name w:val="footer"/>
    <w:basedOn w:val="Standard"/>
    <w:link w:val="FuzeileZchn"/>
    <w:uiPriority w:val="99"/>
    <w:unhideWhenUsed/>
    <w:rsid w:val="00E40B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0BE6"/>
  </w:style>
  <w:style w:type="paragraph" w:customStyle="1" w:styleId="p1">
    <w:name w:val="p1"/>
    <w:basedOn w:val="Standard"/>
    <w:rsid w:val="006F1758"/>
    <w:pPr>
      <w:spacing w:after="0" w:line="240" w:lineRule="auto"/>
    </w:pPr>
    <w:rPr>
      <w:rFonts w:ascii="Times New Roman" w:eastAsia="Times New Roman" w:hAnsi="Times New Roman" w:cs="Times New Roman"/>
      <w:sz w:val="24"/>
      <w:szCs w:val="24"/>
      <w:lang w:val="it-IT" w:eastAsia="it-IT"/>
    </w:rPr>
  </w:style>
  <w:style w:type="character" w:customStyle="1" w:styleId="s1">
    <w:name w:val="s1"/>
    <w:basedOn w:val="Absatz-Standardschriftart"/>
    <w:rsid w:val="006F1758"/>
    <w:rPr>
      <w:rFonts w:ascii="Helvetica" w:hAnsi="Helvetica" w:hint="default"/>
      <w:sz w:val="18"/>
      <w:szCs w:val="18"/>
    </w:rPr>
  </w:style>
  <w:style w:type="paragraph" w:customStyle="1" w:styleId="p2">
    <w:name w:val="p2"/>
    <w:basedOn w:val="Standard"/>
    <w:rsid w:val="00194762"/>
    <w:pPr>
      <w:spacing w:after="0"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77335">
      <w:bodyDiv w:val="1"/>
      <w:marLeft w:val="0"/>
      <w:marRight w:val="0"/>
      <w:marTop w:val="0"/>
      <w:marBottom w:val="0"/>
      <w:divBdr>
        <w:top w:val="none" w:sz="0" w:space="0" w:color="auto"/>
        <w:left w:val="none" w:sz="0" w:space="0" w:color="auto"/>
        <w:bottom w:val="none" w:sz="0" w:space="0" w:color="auto"/>
        <w:right w:val="none" w:sz="0" w:space="0" w:color="auto"/>
      </w:divBdr>
    </w:div>
    <w:div w:id="16688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rg.utschakowski@gesundheit.brem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ele.rocelli@unipd.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1118</Words>
  <Characters>7045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Schuberth, Susanne (SGFV)</dc:creator>
  <cp:keywords/>
  <dc:description/>
  <cp:lastModifiedBy>Schuberth, Susanne (SGFV)</cp:lastModifiedBy>
  <cp:revision>4</cp:revision>
  <dcterms:created xsi:type="dcterms:W3CDTF">2025-05-13T16:39:00Z</dcterms:created>
  <dcterms:modified xsi:type="dcterms:W3CDTF">2025-05-14T08:40:00Z</dcterms:modified>
</cp:coreProperties>
</file>